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74" w:rsidRPr="009D6916" w:rsidRDefault="00462421" w:rsidP="007D7FB7">
      <w:pPr>
        <w:pStyle w:val="Titre3"/>
      </w:pPr>
      <w:r w:rsidRPr="009D6916">
        <w:tab/>
      </w:r>
      <w:r w:rsidRPr="009D6916">
        <w:rPr>
          <w:position w:val="99"/>
        </w:rPr>
        <w:tab/>
      </w:r>
    </w:p>
    <w:p w:rsidR="00BE6C74" w:rsidRPr="009D6916" w:rsidRDefault="00BE6C74">
      <w:pPr>
        <w:pStyle w:val="Corpsdetexte"/>
        <w:rPr>
          <w:rFonts w:ascii="Times New Roman" w:hAnsi="Times New Roman" w:cs="Times New Roman"/>
          <w:sz w:val="20"/>
        </w:rPr>
      </w:pPr>
    </w:p>
    <w:p w:rsidR="00BE6C74" w:rsidRPr="009D6916" w:rsidRDefault="00010952" w:rsidP="00C0171F">
      <w:pPr>
        <w:pStyle w:val="Corpsdetexte"/>
        <w:rPr>
          <w:rFonts w:ascii="Times New Roman" w:hAnsi="Times New Roman" w:cs="Times New Roman"/>
          <w:sz w:val="20"/>
        </w:rPr>
      </w:pPr>
      <w:bookmarkStart w:id="0" w:name="_GoBack"/>
      <w:r w:rsidRPr="009D6916">
        <w:rPr>
          <w:rFonts w:ascii="Times New Roman" w:hAnsi="Times New Roman" w:cs="Times New Roman"/>
          <w:noProof/>
          <w:lang w:eastAsia="fr-FR"/>
        </w:rPr>
        <w:drawing>
          <wp:inline distT="0" distB="0" distL="0" distR="0" wp14:anchorId="6CC6C7FC" wp14:editId="20F309F5">
            <wp:extent cx="1590261" cy="874643"/>
            <wp:effectExtent l="0" t="0" r="0" b="1905"/>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990" cy="875044"/>
                    </a:xfrm>
                    <a:prstGeom prst="rect">
                      <a:avLst/>
                    </a:prstGeom>
                    <a:noFill/>
                  </pic:spPr>
                </pic:pic>
              </a:graphicData>
            </a:graphic>
          </wp:inline>
        </w:drawing>
      </w:r>
      <w:bookmarkEnd w:id="0"/>
    </w:p>
    <w:p w:rsidR="00BE6C74" w:rsidRPr="009D6916" w:rsidRDefault="00BE6C74">
      <w:pPr>
        <w:pStyle w:val="Corpsdetexte"/>
        <w:rPr>
          <w:rFonts w:ascii="Times New Roman" w:hAnsi="Times New Roman" w:cs="Times New Roman"/>
          <w:sz w:val="20"/>
        </w:rPr>
      </w:pPr>
    </w:p>
    <w:p w:rsidR="00BE6C74" w:rsidRPr="009D6916" w:rsidRDefault="00BE6C74">
      <w:pPr>
        <w:pStyle w:val="Corpsdetexte"/>
        <w:rPr>
          <w:rFonts w:ascii="Times New Roman" w:hAnsi="Times New Roman" w:cs="Times New Roman"/>
          <w:sz w:val="20"/>
        </w:rPr>
      </w:pPr>
    </w:p>
    <w:p w:rsidR="00BE6C74" w:rsidRPr="009D6916" w:rsidRDefault="00BE6C74">
      <w:pPr>
        <w:pStyle w:val="Corpsdetexte"/>
        <w:rPr>
          <w:rFonts w:ascii="Times New Roman" w:hAnsi="Times New Roman" w:cs="Times New Roman"/>
          <w:sz w:val="20"/>
        </w:rPr>
      </w:pPr>
    </w:p>
    <w:p w:rsidR="00BE6C74" w:rsidRPr="009D6916" w:rsidRDefault="00BE6C74">
      <w:pPr>
        <w:pStyle w:val="Corpsdetexte"/>
        <w:rPr>
          <w:rFonts w:ascii="Times New Roman" w:hAnsi="Times New Roman" w:cs="Times New Roman"/>
          <w:sz w:val="20"/>
        </w:rPr>
      </w:pPr>
    </w:p>
    <w:p w:rsidR="00BE6C74" w:rsidRDefault="00BE6C74">
      <w:pPr>
        <w:pStyle w:val="Corpsdetexte"/>
        <w:rPr>
          <w:rFonts w:ascii="Times New Roman" w:hAnsi="Times New Roman" w:cs="Times New Roman"/>
          <w:sz w:val="20"/>
        </w:rPr>
      </w:pPr>
    </w:p>
    <w:p w:rsidR="00657BBC" w:rsidRDefault="00657BBC" w:rsidP="00657BBC">
      <w:pPr>
        <w:pStyle w:val="Corpsdetexte"/>
        <w:jc w:val="center"/>
        <w:rPr>
          <w:rFonts w:ascii="Times New Roman" w:hAnsi="Times New Roman" w:cs="Times New Roman"/>
          <w:sz w:val="20"/>
        </w:rPr>
      </w:pPr>
    </w:p>
    <w:p w:rsidR="00657BBC" w:rsidRDefault="00657BBC">
      <w:pPr>
        <w:pStyle w:val="Corpsdetexte"/>
        <w:rPr>
          <w:rFonts w:ascii="Times New Roman" w:hAnsi="Times New Roman" w:cs="Times New Roman"/>
          <w:sz w:val="20"/>
        </w:rPr>
      </w:pPr>
    </w:p>
    <w:p w:rsidR="00657BBC" w:rsidRDefault="00657BBC">
      <w:pPr>
        <w:pStyle w:val="Corpsdetexte"/>
        <w:rPr>
          <w:rFonts w:ascii="Times New Roman" w:hAnsi="Times New Roman" w:cs="Times New Roman"/>
          <w:sz w:val="20"/>
        </w:rPr>
      </w:pPr>
    </w:p>
    <w:p w:rsidR="00657BBC" w:rsidRPr="009D6916" w:rsidRDefault="00657BBC">
      <w:pPr>
        <w:pStyle w:val="Corpsdetexte"/>
        <w:rPr>
          <w:rFonts w:ascii="Times New Roman" w:hAnsi="Times New Roman" w:cs="Times New Roman"/>
          <w:sz w:val="20"/>
        </w:rPr>
      </w:pPr>
    </w:p>
    <w:p w:rsidR="00BE6C74" w:rsidRPr="009D6916" w:rsidRDefault="00BE6C74">
      <w:pPr>
        <w:pStyle w:val="Corpsdetexte"/>
        <w:rPr>
          <w:rFonts w:ascii="Times New Roman" w:hAnsi="Times New Roman" w:cs="Times New Roman"/>
          <w:sz w:val="20"/>
        </w:rPr>
      </w:pPr>
    </w:p>
    <w:p w:rsidR="00BE6C74" w:rsidRPr="009D6916" w:rsidRDefault="007D7FB7">
      <w:pPr>
        <w:pStyle w:val="Corpsdetexte"/>
        <w:rPr>
          <w:rFonts w:ascii="Times New Roman" w:hAnsi="Times New Roman" w:cs="Times New Roman"/>
          <w:sz w:val="20"/>
        </w:rPr>
      </w:pPr>
      <w:r>
        <w:rPr>
          <w:rFonts w:ascii="Times New Roman" w:hAnsi="Times New Roman" w:cs="Times New Roman"/>
          <w:noProof/>
          <w:lang w:eastAsia="fr-FR"/>
        </w:rPr>
        <mc:AlternateContent>
          <mc:Choice Requires="wps">
            <w:drawing>
              <wp:anchor distT="0" distB="0" distL="114300" distR="114300" simplePos="0" relativeHeight="251658752" behindDoc="0" locked="0" layoutInCell="1" allowOverlap="1">
                <wp:simplePos x="0" y="0"/>
                <wp:positionH relativeFrom="column">
                  <wp:posOffset>287338</wp:posOffset>
                </wp:positionH>
                <wp:positionV relativeFrom="paragraph">
                  <wp:posOffset>3810</wp:posOffset>
                </wp:positionV>
                <wp:extent cx="6371907" cy="2062163"/>
                <wp:effectExtent l="57150" t="38100" r="67310" b="90805"/>
                <wp:wrapNone/>
                <wp:docPr id="9" name="Zone de texte 9"/>
                <wp:cNvGraphicFramePr/>
                <a:graphic xmlns:a="http://schemas.openxmlformats.org/drawingml/2006/main">
                  <a:graphicData uri="http://schemas.microsoft.com/office/word/2010/wordprocessingShape">
                    <wps:wsp>
                      <wps:cNvSpPr txBox="1"/>
                      <wps:spPr>
                        <a:xfrm>
                          <a:off x="0" y="0"/>
                          <a:ext cx="6371907" cy="2062163"/>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C558D7" w:rsidRDefault="007D7FB7" w:rsidP="00C558D7">
                            <w:pPr>
                              <w:spacing w:before="9" w:line="244" w:lineRule="auto"/>
                              <w:ind w:left="1236" w:right="1232"/>
                              <w:jc w:val="center"/>
                              <w:rPr>
                                <w:b/>
                                <w:color w:val="000000"/>
                                <w:sz w:val="44"/>
                              </w:rPr>
                            </w:pPr>
                            <w:r>
                              <w:rPr>
                                <w:b/>
                                <w:color w:val="000000"/>
                                <w:sz w:val="44"/>
                              </w:rPr>
                              <w:t>Contrat Local</w:t>
                            </w:r>
                            <w:r w:rsidRPr="001033C0">
                              <w:rPr>
                                <w:b/>
                                <w:color w:val="000000"/>
                                <w:sz w:val="44"/>
                              </w:rPr>
                              <w:t xml:space="preserve"> </w:t>
                            </w:r>
                            <w:r>
                              <w:rPr>
                                <w:b/>
                                <w:color w:val="000000"/>
                                <w:sz w:val="44"/>
                              </w:rPr>
                              <w:t>d’</w:t>
                            </w:r>
                            <w:r w:rsidRPr="001033C0">
                              <w:rPr>
                                <w:b/>
                                <w:color w:val="000000"/>
                                <w:sz w:val="44"/>
                              </w:rPr>
                              <w:t xml:space="preserve">Accompagnement à la scolarité </w:t>
                            </w:r>
                            <w:r w:rsidR="00C558D7">
                              <w:rPr>
                                <w:b/>
                                <w:color w:val="000000"/>
                                <w:sz w:val="44"/>
                              </w:rPr>
                              <w:t>CLAS</w:t>
                            </w:r>
                            <w:r w:rsidR="00C558D7" w:rsidRPr="001033C0">
                              <w:rPr>
                                <w:b/>
                                <w:color w:val="000000"/>
                                <w:sz w:val="44"/>
                              </w:rPr>
                              <w:t xml:space="preserve"> </w:t>
                            </w:r>
                          </w:p>
                          <w:p w:rsidR="007D7FB7" w:rsidRDefault="007D7FB7" w:rsidP="007D7FB7">
                            <w:pPr>
                              <w:spacing w:before="9" w:line="244" w:lineRule="auto"/>
                              <w:ind w:left="851" w:right="452"/>
                              <w:jc w:val="center"/>
                              <w:rPr>
                                <w:b/>
                                <w:color w:val="000000"/>
                                <w:sz w:val="44"/>
                              </w:rPr>
                            </w:pPr>
                          </w:p>
                          <w:p w:rsidR="007D7FB7" w:rsidRDefault="007D7FB7" w:rsidP="007D7FB7">
                            <w:pPr>
                              <w:spacing w:before="9" w:line="244" w:lineRule="auto"/>
                              <w:ind w:left="851" w:right="452"/>
                              <w:jc w:val="center"/>
                              <w:rPr>
                                <w:b/>
                                <w:color w:val="000000"/>
                                <w:sz w:val="44"/>
                              </w:rPr>
                            </w:pPr>
                          </w:p>
                          <w:p w:rsidR="007D7FB7" w:rsidRDefault="007D7FB7" w:rsidP="007D7FB7">
                            <w:pPr>
                              <w:spacing w:before="9" w:line="244" w:lineRule="auto"/>
                              <w:ind w:left="1236" w:right="1232"/>
                              <w:jc w:val="center"/>
                              <w:rPr>
                                <w:b/>
                                <w:color w:val="000000"/>
                                <w:sz w:val="44"/>
                              </w:rPr>
                            </w:pPr>
                            <w:r w:rsidRPr="001033C0">
                              <w:rPr>
                                <w:b/>
                                <w:color w:val="000000"/>
                                <w:sz w:val="44"/>
                              </w:rPr>
                              <w:t>Appel à Projets</w:t>
                            </w:r>
                          </w:p>
                          <w:p w:rsidR="007D7FB7" w:rsidRDefault="007D7FB7" w:rsidP="007D7FB7">
                            <w:pPr>
                              <w:spacing w:before="9" w:line="244" w:lineRule="auto"/>
                              <w:ind w:left="1236" w:right="1232"/>
                              <w:jc w:val="center"/>
                              <w:rPr>
                                <w:b/>
                                <w:color w:val="000000"/>
                                <w:sz w:val="36"/>
                              </w:rPr>
                            </w:pPr>
                            <w:r w:rsidRPr="001033C0">
                              <w:rPr>
                                <w:b/>
                                <w:color w:val="000000"/>
                                <w:sz w:val="44"/>
                              </w:rPr>
                              <w:t xml:space="preserve"> 2023-2024 </w:t>
                            </w:r>
                          </w:p>
                          <w:p w:rsidR="007D7FB7" w:rsidRDefault="007D7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margin-left:22.65pt;margin-top:.3pt;width:501.7pt;height:16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" fillcolor="#dfa7a6 [1621]" strokecolor="#bc4542 [3045]">
                <v:fill color2="#f5e4e4 [501]" rotate="t" angle="180" colors="0 #ffa2a1;22938f #ffbebd;1 #ffe5e5" focus="100%" type="gradient"/>
                <v:shadow on="t" color="black" opacity="24903f" origin=",.5" offset="0,.55556mm"/>
                <v:textbox>
                  <w:txbxContent>
                    <w:p w:rsidR="00C558D7" w:rsidRDefault="007D7FB7" w:rsidP="00C558D7">
                      <w:pPr>
                        <w:spacing w:before="9" w:line="244" w:lineRule="auto"/>
                        <w:ind w:left="1236" w:right="1232"/>
                        <w:jc w:val="center"/>
                        <w:rPr>
                          <w:b/>
                          <w:color w:val="000000"/>
                          <w:sz w:val="44"/>
                        </w:rPr>
                      </w:pPr>
                      <w:r>
                        <w:rPr>
                          <w:b/>
                          <w:color w:val="000000"/>
                          <w:sz w:val="44"/>
                        </w:rPr>
                        <w:t>Contrat Local</w:t>
                      </w:r>
                      <w:r w:rsidRPr="001033C0">
                        <w:rPr>
                          <w:b/>
                          <w:color w:val="000000"/>
                          <w:sz w:val="44"/>
                        </w:rPr>
                        <w:t xml:space="preserve"> </w:t>
                      </w:r>
                      <w:r>
                        <w:rPr>
                          <w:b/>
                          <w:color w:val="000000"/>
                          <w:sz w:val="44"/>
                        </w:rPr>
                        <w:t>d’</w:t>
                      </w:r>
                      <w:r w:rsidRPr="001033C0">
                        <w:rPr>
                          <w:b/>
                          <w:color w:val="000000"/>
                          <w:sz w:val="44"/>
                        </w:rPr>
                        <w:t xml:space="preserve">Accompagnement à la scolarité </w:t>
                      </w:r>
                      <w:r w:rsidR="00C558D7">
                        <w:rPr>
                          <w:b/>
                          <w:color w:val="000000"/>
                          <w:sz w:val="44"/>
                        </w:rPr>
                        <w:t>CLAS</w:t>
                      </w:r>
                      <w:r w:rsidR="00C558D7" w:rsidRPr="001033C0">
                        <w:rPr>
                          <w:b/>
                          <w:color w:val="000000"/>
                          <w:sz w:val="44"/>
                        </w:rPr>
                        <w:t xml:space="preserve"> </w:t>
                      </w:r>
                    </w:p>
                    <w:p w:rsidR="007D7FB7" w:rsidRDefault="007D7FB7" w:rsidP="007D7FB7">
                      <w:pPr>
                        <w:spacing w:before="9" w:line="244" w:lineRule="auto"/>
                        <w:ind w:left="851" w:right="452"/>
                        <w:jc w:val="center"/>
                        <w:rPr>
                          <w:b/>
                          <w:color w:val="000000"/>
                          <w:sz w:val="44"/>
                        </w:rPr>
                      </w:pPr>
                    </w:p>
                    <w:p w:rsidR="007D7FB7" w:rsidRDefault="007D7FB7" w:rsidP="007D7FB7">
                      <w:pPr>
                        <w:spacing w:before="9" w:line="244" w:lineRule="auto"/>
                        <w:ind w:left="851" w:right="452"/>
                        <w:jc w:val="center"/>
                        <w:rPr>
                          <w:b/>
                          <w:color w:val="000000"/>
                          <w:sz w:val="44"/>
                        </w:rPr>
                      </w:pPr>
                    </w:p>
                    <w:p w:rsidR="007D7FB7" w:rsidRDefault="007D7FB7" w:rsidP="007D7FB7">
                      <w:pPr>
                        <w:spacing w:before="9" w:line="244" w:lineRule="auto"/>
                        <w:ind w:left="1236" w:right="1232"/>
                        <w:jc w:val="center"/>
                        <w:rPr>
                          <w:b/>
                          <w:color w:val="000000"/>
                          <w:sz w:val="44"/>
                        </w:rPr>
                      </w:pPr>
                      <w:r w:rsidRPr="001033C0">
                        <w:rPr>
                          <w:b/>
                          <w:color w:val="000000"/>
                          <w:sz w:val="44"/>
                        </w:rPr>
                        <w:t>Appel à Projets</w:t>
                      </w:r>
                    </w:p>
                    <w:p w:rsidR="007D7FB7" w:rsidRDefault="007D7FB7" w:rsidP="007D7FB7">
                      <w:pPr>
                        <w:spacing w:before="9" w:line="244" w:lineRule="auto"/>
                        <w:ind w:left="1236" w:right="1232"/>
                        <w:jc w:val="center"/>
                        <w:rPr>
                          <w:b/>
                          <w:color w:val="000000"/>
                          <w:sz w:val="36"/>
                        </w:rPr>
                      </w:pPr>
                      <w:r w:rsidRPr="001033C0">
                        <w:rPr>
                          <w:b/>
                          <w:color w:val="000000"/>
                          <w:sz w:val="44"/>
                        </w:rPr>
                        <w:t xml:space="preserve"> 2023-2024 </w:t>
                      </w:r>
                    </w:p>
                    <w:p w:rsidR="007D7FB7" w:rsidRDefault="007D7FB7"/>
                  </w:txbxContent>
                </v:textbox>
              </v:shape>
            </w:pict>
          </mc:Fallback>
        </mc:AlternateContent>
      </w:r>
    </w:p>
    <w:p w:rsidR="00F927FC" w:rsidRPr="009D6916" w:rsidRDefault="00F927FC">
      <w:pPr>
        <w:pStyle w:val="Corpsdetexte"/>
        <w:rPr>
          <w:rFonts w:ascii="Times New Roman" w:hAnsi="Times New Roman" w:cs="Times New Roman"/>
          <w:sz w:val="20"/>
        </w:rPr>
      </w:pPr>
    </w:p>
    <w:p w:rsidR="00F927FC" w:rsidRPr="009D6916" w:rsidRDefault="00F927FC">
      <w:pPr>
        <w:pStyle w:val="Corpsdetexte"/>
        <w:rPr>
          <w:rFonts w:ascii="Times New Roman" w:hAnsi="Times New Roman" w:cs="Times New Roman"/>
          <w:sz w:val="20"/>
        </w:rPr>
      </w:pPr>
    </w:p>
    <w:p w:rsidR="00BE6C74" w:rsidRPr="009D6916" w:rsidRDefault="00BE6C74">
      <w:pPr>
        <w:pStyle w:val="Corpsdetexte"/>
        <w:rPr>
          <w:rFonts w:ascii="Times New Roman" w:hAnsi="Times New Roman" w:cs="Times New Roman"/>
          <w:sz w:val="20"/>
        </w:rPr>
      </w:pPr>
    </w:p>
    <w:p w:rsidR="00BE6C74" w:rsidRPr="009D6916" w:rsidRDefault="00BE6C74">
      <w:pPr>
        <w:pStyle w:val="Corpsdetexte"/>
        <w:rPr>
          <w:rFonts w:ascii="Times New Roman" w:hAnsi="Times New Roman" w:cs="Times New Roman"/>
          <w:sz w:val="20"/>
        </w:rPr>
      </w:pPr>
    </w:p>
    <w:p w:rsidR="00BE6C74" w:rsidRPr="009D6916" w:rsidRDefault="00BE6C74">
      <w:pPr>
        <w:pStyle w:val="Corpsdetexte"/>
        <w:spacing w:before="25"/>
        <w:rPr>
          <w:rFonts w:ascii="Times New Roman" w:hAnsi="Times New Roman" w:cs="Times New Roman"/>
          <w:sz w:val="20"/>
        </w:rPr>
      </w:pPr>
    </w:p>
    <w:p w:rsidR="00BE6C74" w:rsidRPr="009D6916" w:rsidRDefault="00BE6C74">
      <w:pPr>
        <w:pStyle w:val="Corpsdetexte"/>
        <w:rPr>
          <w:rFonts w:ascii="Times New Roman" w:hAnsi="Times New Roman" w:cs="Times New Roman"/>
        </w:rPr>
      </w:pPr>
    </w:p>
    <w:p w:rsidR="00BE6C74" w:rsidRPr="009D6916" w:rsidRDefault="00BE6C74">
      <w:pPr>
        <w:pStyle w:val="Corpsdetexte"/>
        <w:rPr>
          <w:rFonts w:ascii="Times New Roman" w:hAnsi="Times New Roman" w:cs="Times New Roman"/>
        </w:rPr>
      </w:pPr>
    </w:p>
    <w:p w:rsidR="00BE6C74" w:rsidRPr="009D6916" w:rsidRDefault="00BE6C74">
      <w:pPr>
        <w:pStyle w:val="Corpsdetexte"/>
        <w:rPr>
          <w:rFonts w:ascii="Times New Roman" w:hAnsi="Times New Roman" w:cs="Times New Roman"/>
        </w:rPr>
      </w:pPr>
    </w:p>
    <w:p w:rsidR="00BE6C74" w:rsidRPr="009D6916" w:rsidRDefault="00BE6C74">
      <w:pPr>
        <w:pStyle w:val="Corpsdetexte"/>
        <w:rPr>
          <w:rFonts w:ascii="Times New Roman" w:hAnsi="Times New Roman" w:cs="Times New Roman"/>
        </w:rPr>
      </w:pPr>
    </w:p>
    <w:p w:rsidR="00BE6C74" w:rsidRPr="009D6916" w:rsidRDefault="00BE6C74">
      <w:pPr>
        <w:pStyle w:val="Corpsdetexte"/>
        <w:rPr>
          <w:rFonts w:ascii="Times New Roman" w:hAnsi="Times New Roman" w:cs="Times New Roman"/>
        </w:rPr>
      </w:pPr>
    </w:p>
    <w:p w:rsidR="00BE6C74" w:rsidRPr="009D6916" w:rsidRDefault="00BE6C74">
      <w:pPr>
        <w:pStyle w:val="Corpsdetexte"/>
        <w:rPr>
          <w:rFonts w:ascii="Times New Roman" w:hAnsi="Times New Roman" w:cs="Times New Roman"/>
        </w:rPr>
      </w:pPr>
    </w:p>
    <w:p w:rsidR="00BE6C74" w:rsidRPr="009D6916" w:rsidRDefault="00BE6C74">
      <w:pPr>
        <w:pStyle w:val="Corpsdetexte"/>
        <w:rPr>
          <w:rFonts w:ascii="Times New Roman" w:hAnsi="Times New Roman" w:cs="Times New Roman"/>
        </w:rPr>
      </w:pPr>
    </w:p>
    <w:p w:rsidR="00BE6C74" w:rsidRPr="009D6916" w:rsidRDefault="00BE6C74">
      <w:pPr>
        <w:pStyle w:val="Corpsdetexte"/>
        <w:rPr>
          <w:rFonts w:ascii="Times New Roman" w:hAnsi="Times New Roman" w:cs="Times New Roman"/>
        </w:rPr>
      </w:pPr>
    </w:p>
    <w:p w:rsidR="00BE6C74" w:rsidRPr="009D6916" w:rsidRDefault="00BE6C74">
      <w:pPr>
        <w:pStyle w:val="Corpsdetexte"/>
        <w:rPr>
          <w:rFonts w:ascii="Times New Roman" w:hAnsi="Times New Roman" w:cs="Times New Roman"/>
        </w:rPr>
      </w:pPr>
    </w:p>
    <w:p w:rsidR="00BE6C74" w:rsidRPr="009D6916" w:rsidRDefault="00BE6C74">
      <w:pPr>
        <w:pStyle w:val="Corpsdetexte"/>
        <w:rPr>
          <w:rFonts w:ascii="Times New Roman" w:hAnsi="Times New Roman" w:cs="Times New Roman"/>
        </w:rPr>
      </w:pPr>
    </w:p>
    <w:p w:rsidR="00BE6C74" w:rsidRPr="009D6916" w:rsidRDefault="00BE6C74">
      <w:pPr>
        <w:pStyle w:val="Corpsdetexte"/>
        <w:rPr>
          <w:rFonts w:ascii="Times New Roman" w:hAnsi="Times New Roman" w:cs="Times New Roman"/>
        </w:rPr>
      </w:pPr>
    </w:p>
    <w:p w:rsidR="00BE6C74" w:rsidRPr="009D6916" w:rsidRDefault="00BE6C74">
      <w:pPr>
        <w:pStyle w:val="Corpsdetexte"/>
        <w:rPr>
          <w:rFonts w:ascii="Times New Roman" w:hAnsi="Times New Roman" w:cs="Times New Roman"/>
        </w:rPr>
      </w:pPr>
    </w:p>
    <w:p w:rsidR="00BE6C74" w:rsidRPr="009D6916" w:rsidRDefault="00BE6C74">
      <w:pPr>
        <w:pStyle w:val="Corpsdetexte"/>
        <w:rPr>
          <w:rFonts w:ascii="Times New Roman" w:hAnsi="Times New Roman" w:cs="Times New Roman"/>
        </w:rPr>
      </w:pPr>
    </w:p>
    <w:p w:rsidR="00BE6C74" w:rsidRPr="009D6916" w:rsidRDefault="00BE6C74">
      <w:pPr>
        <w:pStyle w:val="Corpsdetexte"/>
        <w:rPr>
          <w:rFonts w:ascii="Times New Roman" w:hAnsi="Times New Roman" w:cs="Times New Roman"/>
        </w:rPr>
      </w:pPr>
    </w:p>
    <w:p w:rsidR="00BE6C74" w:rsidRPr="009D6916" w:rsidRDefault="00BE6C74">
      <w:pPr>
        <w:pStyle w:val="Corpsdetexte"/>
        <w:rPr>
          <w:rFonts w:ascii="Times New Roman" w:hAnsi="Times New Roman" w:cs="Times New Roman"/>
        </w:rPr>
      </w:pPr>
    </w:p>
    <w:p w:rsidR="00BE6C74" w:rsidRPr="009D6916" w:rsidRDefault="00BE6C74">
      <w:pPr>
        <w:pStyle w:val="Corpsdetexte"/>
        <w:spacing w:before="230"/>
        <w:rPr>
          <w:rFonts w:ascii="Times New Roman" w:hAnsi="Times New Roman" w:cs="Times New Roman"/>
        </w:rPr>
      </w:pPr>
    </w:p>
    <w:p w:rsidR="00BE6C74" w:rsidRPr="009D6916" w:rsidRDefault="00BE6C74">
      <w:pPr>
        <w:spacing w:line="252" w:lineRule="exact"/>
        <w:rPr>
          <w:rFonts w:ascii="Times New Roman" w:hAnsi="Times New Roman" w:cs="Times New Roman"/>
          <w:sz w:val="20"/>
        </w:rPr>
        <w:sectPr w:rsidR="00BE6C74" w:rsidRPr="009D6916">
          <w:footerReference w:type="default" r:id="rId9"/>
          <w:type w:val="continuous"/>
          <w:pgSz w:w="11900" w:h="16840"/>
          <w:pgMar w:top="760" w:right="1020" w:bottom="280" w:left="920" w:header="720" w:footer="720" w:gutter="0"/>
          <w:cols w:space="720"/>
        </w:sectPr>
      </w:pPr>
    </w:p>
    <w:p w:rsidR="001033C0" w:rsidRPr="009D6916" w:rsidRDefault="001033C0" w:rsidP="001033C0">
      <w:pPr>
        <w:pStyle w:val="Corpsdetexte"/>
        <w:rPr>
          <w:rFonts w:ascii="Times New Roman" w:hAnsi="Times New Roman" w:cs="Times New Roman"/>
          <w:sz w:val="20"/>
        </w:rPr>
      </w:pPr>
      <w:r w:rsidRPr="009D6916">
        <w:rPr>
          <w:rFonts w:ascii="Times New Roman" w:hAnsi="Times New Roman" w:cs="Times New Roman"/>
          <w:sz w:val="20"/>
        </w:rPr>
        <w:lastRenderedPageBreak/>
        <w:t xml:space="preserve">Les demandes déposées dans le cadre de cet appel à projet seront étudiées par le comité technique et de </w:t>
      </w:r>
    </w:p>
    <w:p w:rsidR="001033C0" w:rsidRPr="009D6916" w:rsidRDefault="009D6916" w:rsidP="001033C0">
      <w:pPr>
        <w:pStyle w:val="Corpsdetexte"/>
        <w:rPr>
          <w:rFonts w:ascii="Times New Roman" w:hAnsi="Times New Roman" w:cs="Times New Roman"/>
          <w:sz w:val="20"/>
        </w:rPr>
      </w:pPr>
      <w:r w:rsidRPr="009D6916">
        <w:rPr>
          <w:rFonts w:ascii="Times New Roman" w:hAnsi="Times New Roman" w:cs="Times New Roman"/>
          <w:sz w:val="20"/>
        </w:rPr>
        <w:t>Financement</w:t>
      </w:r>
      <w:r w:rsidR="001033C0" w:rsidRPr="009D6916">
        <w:rPr>
          <w:rFonts w:ascii="Times New Roman" w:hAnsi="Times New Roman" w:cs="Times New Roman"/>
          <w:sz w:val="20"/>
        </w:rPr>
        <w:t xml:space="preserve"> « CLAS » composé des membres suivants : </w:t>
      </w:r>
    </w:p>
    <w:p w:rsidR="001033C0" w:rsidRPr="009D6916" w:rsidRDefault="001033C0" w:rsidP="001033C0">
      <w:pPr>
        <w:pStyle w:val="Corpsdetexte"/>
        <w:ind w:firstLine="720"/>
        <w:rPr>
          <w:rFonts w:ascii="Times New Roman" w:hAnsi="Times New Roman" w:cs="Times New Roman"/>
          <w:sz w:val="20"/>
        </w:rPr>
      </w:pPr>
      <w:r w:rsidRPr="009D6916">
        <w:rPr>
          <w:rFonts w:ascii="Times New Roman" w:hAnsi="Times New Roman" w:cs="Times New Roman"/>
          <w:sz w:val="20"/>
        </w:rPr>
        <w:t xml:space="preserve">- La Caisse </w:t>
      </w:r>
      <w:r w:rsidR="006525E6">
        <w:rPr>
          <w:rFonts w:ascii="Times New Roman" w:hAnsi="Times New Roman" w:cs="Times New Roman"/>
          <w:sz w:val="20"/>
        </w:rPr>
        <w:t>de sécurité sociale de Mayotte</w:t>
      </w:r>
      <w:r w:rsidRPr="009D6916">
        <w:rPr>
          <w:rFonts w:ascii="Times New Roman" w:hAnsi="Times New Roman" w:cs="Times New Roman"/>
          <w:sz w:val="20"/>
        </w:rPr>
        <w:t xml:space="preserve"> </w:t>
      </w:r>
    </w:p>
    <w:p w:rsidR="001033C0" w:rsidRPr="009D6916" w:rsidRDefault="001033C0" w:rsidP="001033C0">
      <w:pPr>
        <w:pStyle w:val="Corpsdetexte"/>
        <w:ind w:firstLine="720"/>
        <w:rPr>
          <w:rFonts w:ascii="Times New Roman" w:hAnsi="Times New Roman" w:cs="Times New Roman"/>
          <w:sz w:val="20"/>
        </w:rPr>
      </w:pPr>
      <w:r w:rsidRPr="009D6916">
        <w:rPr>
          <w:rFonts w:ascii="Times New Roman" w:hAnsi="Times New Roman" w:cs="Times New Roman"/>
          <w:sz w:val="20"/>
        </w:rPr>
        <w:t>- Le Conseil Départemental</w:t>
      </w:r>
      <w:r w:rsidR="006525E6">
        <w:rPr>
          <w:rFonts w:ascii="Times New Roman" w:hAnsi="Times New Roman" w:cs="Times New Roman"/>
          <w:sz w:val="20"/>
        </w:rPr>
        <w:t xml:space="preserve"> de Mayotte</w:t>
      </w:r>
    </w:p>
    <w:p w:rsidR="001033C0" w:rsidRPr="009D6916" w:rsidRDefault="001033C0" w:rsidP="001033C0">
      <w:pPr>
        <w:pStyle w:val="Corpsdetexte"/>
        <w:ind w:firstLine="720"/>
        <w:rPr>
          <w:rFonts w:ascii="Times New Roman" w:hAnsi="Times New Roman" w:cs="Times New Roman"/>
          <w:sz w:val="20"/>
        </w:rPr>
      </w:pPr>
      <w:r w:rsidRPr="009D6916">
        <w:rPr>
          <w:rFonts w:ascii="Times New Roman" w:hAnsi="Times New Roman" w:cs="Times New Roman"/>
          <w:sz w:val="20"/>
        </w:rPr>
        <w:t xml:space="preserve">- La </w:t>
      </w:r>
      <w:r w:rsidR="006525E6">
        <w:rPr>
          <w:rFonts w:ascii="Times New Roman" w:hAnsi="Times New Roman" w:cs="Times New Roman"/>
          <w:sz w:val="20"/>
        </w:rPr>
        <w:t>Région de Mayotte</w:t>
      </w:r>
      <w:r w:rsidRPr="009D6916">
        <w:rPr>
          <w:rFonts w:ascii="Times New Roman" w:hAnsi="Times New Roman" w:cs="Times New Roman"/>
          <w:sz w:val="20"/>
        </w:rPr>
        <w:t xml:space="preserve"> </w:t>
      </w:r>
    </w:p>
    <w:p w:rsidR="006525E6" w:rsidRDefault="001033C0" w:rsidP="006525E6">
      <w:pPr>
        <w:pStyle w:val="Corpsdetexte"/>
        <w:ind w:firstLine="720"/>
        <w:rPr>
          <w:rFonts w:ascii="Times New Roman" w:hAnsi="Times New Roman" w:cs="Times New Roman"/>
          <w:sz w:val="20"/>
        </w:rPr>
      </w:pPr>
      <w:r w:rsidRPr="009D6916">
        <w:rPr>
          <w:rFonts w:ascii="Times New Roman" w:hAnsi="Times New Roman" w:cs="Times New Roman"/>
          <w:sz w:val="20"/>
        </w:rPr>
        <w:t xml:space="preserve">- Les services de l’État : </w:t>
      </w:r>
      <w:r w:rsidR="006525E6">
        <w:rPr>
          <w:rFonts w:ascii="Times New Roman" w:hAnsi="Times New Roman" w:cs="Times New Roman"/>
          <w:sz w:val="20"/>
        </w:rPr>
        <w:t xml:space="preserve">Rectorat (DRAJES) </w:t>
      </w:r>
    </w:p>
    <w:p w:rsidR="001033C0" w:rsidRPr="009D6916" w:rsidRDefault="006525E6" w:rsidP="006525E6">
      <w:pPr>
        <w:pStyle w:val="Corpsdetexte"/>
        <w:ind w:firstLine="720"/>
        <w:rPr>
          <w:rFonts w:ascii="Times New Roman" w:hAnsi="Times New Roman" w:cs="Times New Roman"/>
          <w:sz w:val="20"/>
        </w:rPr>
      </w:pPr>
      <w:r>
        <w:rPr>
          <w:rFonts w:ascii="Times New Roman" w:hAnsi="Times New Roman" w:cs="Times New Roman"/>
          <w:sz w:val="20"/>
        </w:rPr>
        <w:t xml:space="preserve">- La DEETS </w:t>
      </w:r>
    </w:p>
    <w:p w:rsidR="001033C0" w:rsidRPr="009D6916" w:rsidRDefault="001033C0" w:rsidP="001033C0">
      <w:pPr>
        <w:pStyle w:val="Corpsdetexte"/>
        <w:ind w:firstLine="720"/>
        <w:rPr>
          <w:rFonts w:ascii="Times New Roman" w:hAnsi="Times New Roman" w:cs="Times New Roman"/>
          <w:sz w:val="20"/>
        </w:rPr>
      </w:pPr>
    </w:p>
    <w:p w:rsidR="001033C0" w:rsidRPr="009D6916" w:rsidRDefault="001033C0" w:rsidP="001033C0">
      <w:pPr>
        <w:pStyle w:val="Corpsdetexte"/>
        <w:rPr>
          <w:rFonts w:ascii="Times New Roman" w:hAnsi="Times New Roman" w:cs="Times New Roman"/>
          <w:sz w:val="20"/>
        </w:rPr>
      </w:pPr>
      <w:r w:rsidRPr="009D6916">
        <w:rPr>
          <w:rFonts w:ascii="Times New Roman" w:hAnsi="Times New Roman" w:cs="Times New Roman"/>
          <w:sz w:val="20"/>
        </w:rPr>
        <w:t xml:space="preserve">Animation départementale </w:t>
      </w:r>
    </w:p>
    <w:p w:rsidR="001033C0" w:rsidRPr="009D6916" w:rsidRDefault="001033C0" w:rsidP="001033C0">
      <w:pPr>
        <w:pStyle w:val="Corpsdetexte"/>
        <w:rPr>
          <w:rFonts w:ascii="Times New Roman" w:hAnsi="Times New Roman" w:cs="Times New Roman"/>
          <w:sz w:val="20"/>
        </w:rPr>
      </w:pPr>
    </w:p>
    <w:p w:rsidR="001033C0" w:rsidRPr="009D6916" w:rsidRDefault="001033C0" w:rsidP="001033C0">
      <w:pPr>
        <w:pStyle w:val="Corpsdetexte"/>
        <w:rPr>
          <w:rFonts w:ascii="Times New Roman" w:hAnsi="Times New Roman" w:cs="Times New Roman"/>
          <w:sz w:val="20"/>
        </w:rPr>
      </w:pPr>
      <w:r w:rsidRPr="009D6916">
        <w:rPr>
          <w:rFonts w:ascii="Times New Roman" w:hAnsi="Times New Roman" w:cs="Times New Roman"/>
          <w:sz w:val="20"/>
        </w:rPr>
        <w:t>Le comité départemental Clas, pour renforcer la mise en réseau et l’accompagnement des opérateurs, propose pour l’année 202</w:t>
      </w:r>
      <w:r w:rsidR="009D6916">
        <w:rPr>
          <w:rFonts w:ascii="Times New Roman" w:hAnsi="Times New Roman" w:cs="Times New Roman"/>
          <w:sz w:val="20"/>
        </w:rPr>
        <w:t>4</w:t>
      </w:r>
      <w:r w:rsidRPr="009D6916">
        <w:rPr>
          <w:rFonts w:ascii="Times New Roman" w:hAnsi="Times New Roman" w:cs="Times New Roman"/>
          <w:sz w:val="20"/>
        </w:rPr>
        <w:t>/202</w:t>
      </w:r>
      <w:r w:rsidR="009D6916">
        <w:rPr>
          <w:rFonts w:ascii="Times New Roman" w:hAnsi="Times New Roman" w:cs="Times New Roman"/>
          <w:sz w:val="20"/>
        </w:rPr>
        <w:t>5</w:t>
      </w:r>
      <w:r w:rsidRPr="009D6916">
        <w:rPr>
          <w:rFonts w:ascii="Times New Roman" w:hAnsi="Times New Roman" w:cs="Times New Roman"/>
          <w:sz w:val="20"/>
        </w:rPr>
        <w:t xml:space="preserve"> : </w:t>
      </w:r>
    </w:p>
    <w:p w:rsidR="001033C0" w:rsidRPr="009D6916" w:rsidRDefault="001033C0" w:rsidP="001033C0">
      <w:pPr>
        <w:pStyle w:val="Corpsdetexte"/>
        <w:rPr>
          <w:rFonts w:ascii="Times New Roman" w:hAnsi="Times New Roman" w:cs="Times New Roman"/>
          <w:sz w:val="20"/>
        </w:rPr>
      </w:pPr>
    </w:p>
    <w:p w:rsidR="00227BA7" w:rsidRDefault="001033C0" w:rsidP="00227BA7">
      <w:pPr>
        <w:pStyle w:val="Corpsdetexte"/>
        <w:numPr>
          <w:ilvl w:val="0"/>
          <w:numId w:val="10"/>
        </w:numPr>
        <w:rPr>
          <w:rFonts w:ascii="Times New Roman" w:hAnsi="Times New Roman" w:cs="Times New Roman"/>
        </w:rPr>
      </w:pPr>
      <w:r w:rsidRPr="009D6916">
        <w:rPr>
          <w:rFonts w:ascii="Times New Roman" w:hAnsi="Times New Roman" w:cs="Times New Roman"/>
        </w:rPr>
        <w:t xml:space="preserve">Le </w:t>
      </w:r>
      <w:r w:rsidR="00227BA7">
        <w:rPr>
          <w:rFonts w:ascii="Times New Roman" w:hAnsi="Times New Roman" w:cs="Times New Roman"/>
        </w:rPr>
        <w:t xml:space="preserve">Reaap </w:t>
      </w:r>
      <w:r w:rsidRPr="009D6916">
        <w:rPr>
          <w:rFonts w:ascii="Times New Roman" w:hAnsi="Times New Roman" w:cs="Times New Roman"/>
        </w:rPr>
        <w:t xml:space="preserve">géré par </w:t>
      </w:r>
      <w:r w:rsidR="00227BA7">
        <w:rPr>
          <w:rFonts w:ascii="Times New Roman" w:hAnsi="Times New Roman" w:cs="Times New Roman"/>
        </w:rPr>
        <w:t>l’UDAF</w:t>
      </w:r>
      <w:r w:rsidRPr="009D6916">
        <w:rPr>
          <w:rFonts w:ascii="Times New Roman" w:hAnsi="Times New Roman" w:cs="Times New Roman"/>
        </w:rPr>
        <w:t xml:space="preserve"> : organise des temps de rencontres et des formations, propose une plateforme en ligne et des outils.</w:t>
      </w:r>
    </w:p>
    <w:p w:rsidR="001033C0" w:rsidRDefault="001033C0" w:rsidP="00227BA7">
      <w:pPr>
        <w:pStyle w:val="Corpsdetexte"/>
        <w:numPr>
          <w:ilvl w:val="0"/>
          <w:numId w:val="10"/>
        </w:numPr>
        <w:rPr>
          <w:rFonts w:ascii="Times New Roman" w:hAnsi="Times New Roman" w:cs="Times New Roman"/>
        </w:rPr>
      </w:pPr>
      <w:r w:rsidRPr="009D6916">
        <w:rPr>
          <w:rFonts w:ascii="Times New Roman" w:hAnsi="Times New Roman" w:cs="Times New Roman"/>
        </w:rPr>
        <w:t>Un accompagnement des porteurs de projet à leur demande ou sur proposition par les membres du comité départemental Clas. Votre interlocuteur privilégié est la chargée de conseil et de développement Parentalité de la C</w:t>
      </w:r>
      <w:r w:rsidR="00227BA7">
        <w:rPr>
          <w:rFonts w:ascii="Times New Roman" w:hAnsi="Times New Roman" w:cs="Times New Roman"/>
        </w:rPr>
        <w:t>SSM,</w:t>
      </w:r>
    </w:p>
    <w:p w:rsidR="001033C0" w:rsidRPr="009D6916" w:rsidRDefault="001033C0" w:rsidP="001033C0">
      <w:pPr>
        <w:pStyle w:val="Corpsdetexte"/>
        <w:rPr>
          <w:rFonts w:ascii="Times New Roman" w:hAnsi="Times New Roman" w:cs="Times New Roman"/>
          <w:sz w:val="20"/>
        </w:rPr>
      </w:pPr>
    </w:p>
    <w:p w:rsidR="001033C0" w:rsidRPr="009D6916" w:rsidRDefault="001033C0">
      <w:pPr>
        <w:pStyle w:val="Corpsdetexte"/>
        <w:rPr>
          <w:rFonts w:ascii="Times New Roman" w:hAnsi="Times New Roman" w:cs="Times New Roman"/>
          <w:sz w:val="20"/>
        </w:rPr>
      </w:pPr>
    </w:p>
    <w:p w:rsidR="001033C0" w:rsidRPr="009D6916" w:rsidRDefault="001033C0" w:rsidP="009D6916">
      <w:pPr>
        <w:pBdr>
          <w:bottom w:val="single" w:sz="4" w:space="1" w:color="auto"/>
        </w:pBdr>
        <w:tabs>
          <w:tab w:val="left" w:pos="9851"/>
        </w:tabs>
        <w:spacing w:before="1"/>
        <w:jc w:val="both"/>
        <w:rPr>
          <w:rFonts w:ascii="Times New Roman" w:hAnsi="Times New Roman" w:cs="Times New Roman"/>
          <w:b/>
          <w:color w:val="000000"/>
          <w:sz w:val="24"/>
          <w:shd w:val="clear" w:color="auto" w:fill="00FFFF"/>
        </w:rPr>
      </w:pPr>
    </w:p>
    <w:p w:rsidR="001033C0" w:rsidRPr="009D6916" w:rsidRDefault="001033C0" w:rsidP="009D6916">
      <w:pPr>
        <w:pBdr>
          <w:bottom w:val="single" w:sz="4" w:space="1" w:color="auto"/>
        </w:pBdr>
        <w:tabs>
          <w:tab w:val="left" w:pos="9851"/>
        </w:tabs>
        <w:spacing w:before="1"/>
        <w:jc w:val="both"/>
        <w:rPr>
          <w:rFonts w:ascii="Times New Roman" w:hAnsi="Times New Roman" w:cs="Times New Roman"/>
          <w:b/>
          <w:color w:val="000000"/>
          <w:sz w:val="24"/>
          <w:shd w:val="clear" w:color="auto" w:fill="00FFFF"/>
        </w:rPr>
      </w:pPr>
      <w:r w:rsidRPr="009D6916">
        <w:rPr>
          <w:rFonts w:ascii="Times New Roman" w:hAnsi="Times New Roman" w:cs="Times New Roman"/>
          <w:b/>
          <w:color w:val="000000"/>
          <w:sz w:val="24"/>
          <w:shd w:val="clear" w:color="auto" w:fill="00FFFF"/>
        </w:rPr>
        <w:t>Préambule</w:t>
      </w:r>
    </w:p>
    <w:p w:rsidR="001033C0" w:rsidRPr="009D6916" w:rsidRDefault="001033C0">
      <w:pPr>
        <w:pStyle w:val="Corpsdetexte"/>
        <w:rPr>
          <w:rFonts w:ascii="Times New Roman" w:hAnsi="Times New Roman" w:cs="Times New Roman"/>
          <w:sz w:val="20"/>
        </w:rPr>
      </w:pPr>
    </w:p>
    <w:p w:rsidR="001033C0" w:rsidRDefault="001033C0" w:rsidP="001033C0">
      <w:pPr>
        <w:pStyle w:val="Corpsdetexte"/>
        <w:rPr>
          <w:rFonts w:ascii="Times New Roman" w:hAnsi="Times New Roman" w:cs="Times New Roman"/>
          <w:sz w:val="20"/>
        </w:rPr>
      </w:pPr>
      <w:r w:rsidRPr="009D6916">
        <w:rPr>
          <w:rFonts w:ascii="Times New Roman" w:hAnsi="Times New Roman" w:cs="Times New Roman"/>
          <w:sz w:val="20"/>
        </w:rPr>
        <w:t xml:space="preserve">Créé en 1996, le Contrat local d’accompagnement à la scolarité, dont les principes ont été fixés par la Charte nationale de l’accompagnement à la scolarité de 2001, est partenaire de l’école et des structures concourant </w:t>
      </w:r>
      <w:r w:rsidR="00227BA7">
        <w:rPr>
          <w:rFonts w:ascii="Times New Roman" w:hAnsi="Times New Roman" w:cs="Times New Roman"/>
          <w:sz w:val="20"/>
        </w:rPr>
        <w:t xml:space="preserve"> </w:t>
      </w:r>
      <w:r w:rsidRPr="009D6916">
        <w:rPr>
          <w:rFonts w:ascii="Times New Roman" w:hAnsi="Times New Roman" w:cs="Times New Roman"/>
          <w:sz w:val="20"/>
        </w:rPr>
        <w:t xml:space="preserve">à la coéducation des enfants en lien avec les parents. </w:t>
      </w:r>
    </w:p>
    <w:p w:rsidR="00227BA7" w:rsidRPr="009D6916" w:rsidRDefault="00227BA7" w:rsidP="001033C0">
      <w:pPr>
        <w:pStyle w:val="Corpsdetexte"/>
        <w:rPr>
          <w:rFonts w:ascii="Times New Roman" w:hAnsi="Times New Roman" w:cs="Times New Roman"/>
          <w:sz w:val="20"/>
        </w:rPr>
      </w:pPr>
    </w:p>
    <w:p w:rsidR="001033C0" w:rsidRPr="009D6916" w:rsidRDefault="001033C0" w:rsidP="001033C0">
      <w:pPr>
        <w:pStyle w:val="Corpsdetexte"/>
        <w:rPr>
          <w:rFonts w:ascii="Times New Roman" w:hAnsi="Times New Roman" w:cs="Times New Roman"/>
          <w:sz w:val="20"/>
        </w:rPr>
      </w:pPr>
      <w:r w:rsidRPr="009D6916">
        <w:rPr>
          <w:rFonts w:ascii="Times New Roman" w:hAnsi="Times New Roman" w:cs="Times New Roman"/>
          <w:sz w:val="20"/>
        </w:rPr>
        <w:t>C’est un dispositif partenarial, hors temps scolaire, qui s’adresse aux enfants du CP à la Terminale.</w:t>
      </w:r>
    </w:p>
    <w:p w:rsidR="001033C0" w:rsidRPr="009D6916" w:rsidRDefault="001033C0">
      <w:pPr>
        <w:pStyle w:val="Corpsdetexte"/>
        <w:rPr>
          <w:rFonts w:ascii="Times New Roman" w:hAnsi="Times New Roman" w:cs="Times New Roman"/>
          <w:sz w:val="20"/>
        </w:rPr>
      </w:pPr>
      <w:r w:rsidRPr="009D6916">
        <w:rPr>
          <w:rFonts w:ascii="Times New Roman" w:hAnsi="Times New Roman" w:cs="Times New Roman"/>
          <w:sz w:val="20"/>
        </w:rPr>
        <w:t>Pour l’année 202</w:t>
      </w:r>
      <w:r w:rsidR="00DD2160">
        <w:rPr>
          <w:rFonts w:ascii="Times New Roman" w:hAnsi="Times New Roman" w:cs="Times New Roman"/>
          <w:sz w:val="20"/>
        </w:rPr>
        <w:t>4</w:t>
      </w:r>
      <w:r w:rsidRPr="009D6916">
        <w:rPr>
          <w:rFonts w:ascii="Times New Roman" w:hAnsi="Times New Roman" w:cs="Times New Roman"/>
          <w:sz w:val="20"/>
        </w:rPr>
        <w:t>/202</w:t>
      </w:r>
      <w:r w:rsidR="00DD2160">
        <w:rPr>
          <w:rFonts w:ascii="Times New Roman" w:hAnsi="Times New Roman" w:cs="Times New Roman"/>
          <w:sz w:val="20"/>
        </w:rPr>
        <w:t>5</w:t>
      </w:r>
      <w:r w:rsidRPr="009D6916">
        <w:rPr>
          <w:rFonts w:ascii="Times New Roman" w:hAnsi="Times New Roman" w:cs="Times New Roman"/>
          <w:sz w:val="20"/>
        </w:rPr>
        <w:t xml:space="preserve"> le comité départemental du Clas poursuit son appui au développement des projets sur le </w:t>
      </w:r>
      <w:r w:rsidR="00227BA7">
        <w:rPr>
          <w:rFonts w:ascii="Times New Roman" w:hAnsi="Times New Roman" w:cs="Times New Roman"/>
          <w:sz w:val="20"/>
        </w:rPr>
        <w:t>D</w:t>
      </w:r>
      <w:r w:rsidRPr="009D6916">
        <w:rPr>
          <w:rFonts w:ascii="Times New Roman" w:hAnsi="Times New Roman" w:cs="Times New Roman"/>
          <w:sz w:val="20"/>
        </w:rPr>
        <w:t>épartement.</w:t>
      </w:r>
      <w:r w:rsidRPr="009D6916">
        <w:rPr>
          <w:rFonts w:ascii="Times New Roman" w:hAnsi="Times New Roman" w:cs="Times New Roman"/>
          <w:sz w:val="20"/>
        </w:rPr>
        <w:cr/>
      </w:r>
    </w:p>
    <w:p w:rsidR="001033C0" w:rsidRPr="009D6916" w:rsidRDefault="001033C0" w:rsidP="009D6916">
      <w:pPr>
        <w:pBdr>
          <w:bottom w:val="single" w:sz="4" w:space="1" w:color="auto"/>
        </w:pBdr>
        <w:tabs>
          <w:tab w:val="left" w:pos="9851"/>
        </w:tabs>
        <w:spacing w:before="1"/>
        <w:jc w:val="both"/>
        <w:rPr>
          <w:rFonts w:ascii="Times New Roman" w:hAnsi="Times New Roman" w:cs="Times New Roman"/>
          <w:b/>
          <w:color w:val="000000"/>
          <w:sz w:val="24"/>
          <w:shd w:val="clear" w:color="auto" w:fill="00FFFF"/>
        </w:rPr>
      </w:pPr>
      <w:r w:rsidRPr="009D6916">
        <w:rPr>
          <w:rFonts w:ascii="Times New Roman" w:hAnsi="Times New Roman" w:cs="Times New Roman"/>
          <w:b/>
          <w:color w:val="000000"/>
          <w:sz w:val="24"/>
          <w:shd w:val="clear" w:color="auto" w:fill="00FFFF"/>
        </w:rPr>
        <w:t>Documents de cadrage du dispositif CLAS</w:t>
      </w:r>
    </w:p>
    <w:p w:rsidR="001033C0" w:rsidRPr="009D6916" w:rsidRDefault="001033C0">
      <w:pPr>
        <w:pStyle w:val="Corpsdetexte"/>
        <w:rPr>
          <w:rFonts w:ascii="Times New Roman" w:hAnsi="Times New Roman" w:cs="Times New Roman"/>
          <w:sz w:val="20"/>
        </w:rPr>
      </w:pPr>
    </w:p>
    <w:p w:rsidR="001033C0" w:rsidRPr="009D6916" w:rsidRDefault="001033C0" w:rsidP="001033C0">
      <w:pPr>
        <w:pStyle w:val="Corpsdetexte"/>
        <w:rPr>
          <w:rFonts w:ascii="Times New Roman" w:hAnsi="Times New Roman" w:cs="Times New Roman"/>
          <w:b/>
          <w:sz w:val="20"/>
        </w:rPr>
      </w:pPr>
      <w:r w:rsidRPr="009D6916">
        <w:rPr>
          <w:rFonts w:ascii="Times New Roman" w:hAnsi="Times New Roman" w:cs="Times New Roman"/>
          <w:b/>
          <w:sz w:val="20"/>
        </w:rPr>
        <w:t>La charte : Extraits</w:t>
      </w:r>
    </w:p>
    <w:p w:rsidR="001033C0" w:rsidRPr="009D6916" w:rsidRDefault="001033C0" w:rsidP="001033C0">
      <w:pPr>
        <w:pStyle w:val="Corpsdetexte"/>
        <w:rPr>
          <w:rFonts w:ascii="Times New Roman" w:hAnsi="Times New Roman" w:cs="Times New Roman"/>
        </w:rPr>
      </w:pPr>
    </w:p>
    <w:p w:rsidR="001033C0" w:rsidRPr="009D6916" w:rsidRDefault="001033C0" w:rsidP="001033C0">
      <w:pPr>
        <w:pStyle w:val="Corpsdetexte"/>
        <w:rPr>
          <w:rFonts w:ascii="Times New Roman" w:hAnsi="Times New Roman" w:cs="Times New Roman"/>
        </w:rPr>
      </w:pPr>
      <w:r w:rsidRPr="009D6916">
        <w:rPr>
          <w:rFonts w:ascii="Times New Roman" w:hAnsi="Times New Roman" w:cs="Times New Roman"/>
        </w:rPr>
        <w:t>Les partenaires du CLAS s’engagent à :</w:t>
      </w:r>
    </w:p>
    <w:p w:rsidR="001033C0" w:rsidRPr="009D6916" w:rsidRDefault="001033C0" w:rsidP="009D6916">
      <w:pPr>
        <w:pStyle w:val="Corpsdetexte"/>
        <w:ind w:firstLine="360"/>
        <w:rPr>
          <w:rFonts w:ascii="Times New Roman" w:hAnsi="Times New Roman" w:cs="Times New Roman"/>
        </w:rPr>
      </w:pPr>
      <w:r w:rsidRPr="009D6916">
        <w:rPr>
          <w:rFonts w:ascii="MS Gothic" w:eastAsia="MS Gothic" w:hAnsi="MS Gothic" w:cs="MS Gothic" w:hint="eastAsia"/>
        </w:rPr>
        <w:t>➢</w:t>
      </w:r>
      <w:r w:rsidRPr="009D6916">
        <w:rPr>
          <w:rFonts w:ascii="Times New Roman" w:hAnsi="Times New Roman" w:cs="Times New Roman"/>
        </w:rPr>
        <w:t xml:space="preserve"> Favoriser le développement des personnalités, l’acquisition de savoirs, de savoirs-être et de savoir-faire.</w:t>
      </w:r>
    </w:p>
    <w:p w:rsidR="001033C0" w:rsidRPr="009D6916" w:rsidRDefault="001033C0" w:rsidP="009D6916">
      <w:pPr>
        <w:pStyle w:val="Corpsdetexte"/>
        <w:numPr>
          <w:ilvl w:val="0"/>
          <w:numId w:val="8"/>
        </w:numPr>
        <w:rPr>
          <w:rFonts w:ascii="Times New Roman" w:hAnsi="Times New Roman" w:cs="Times New Roman"/>
        </w:rPr>
      </w:pPr>
      <w:r w:rsidRPr="009D6916">
        <w:rPr>
          <w:rFonts w:ascii="Times New Roman" w:hAnsi="Times New Roman" w:cs="Times New Roman"/>
        </w:rPr>
        <w:t>Aider les jeunes à acquérir des méthodes, des approches, susceptibles de faciliter l’accès aux savoirs.</w:t>
      </w:r>
    </w:p>
    <w:p w:rsidR="001033C0" w:rsidRPr="009D6916" w:rsidRDefault="001033C0" w:rsidP="009D6916">
      <w:pPr>
        <w:pStyle w:val="Corpsdetexte"/>
        <w:ind w:firstLine="360"/>
        <w:rPr>
          <w:rFonts w:ascii="Times New Roman" w:hAnsi="Times New Roman" w:cs="Times New Roman"/>
        </w:rPr>
      </w:pPr>
      <w:r w:rsidRPr="009D6916">
        <w:rPr>
          <w:rFonts w:ascii="MS Gothic" w:eastAsia="MS Gothic" w:hAnsi="MS Gothic" w:cs="MS Gothic" w:hint="eastAsia"/>
        </w:rPr>
        <w:t>➢</w:t>
      </w:r>
      <w:r w:rsidRPr="009D6916">
        <w:rPr>
          <w:rFonts w:ascii="Times New Roman" w:hAnsi="Times New Roman" w:cs="Times New Roman"/>
        </w:rPr>
        <w:t xml:space="preserve"> Elargir les centres d’intérêt des jeunes, promouvoir l’apprentissage de la citoyenneté par une ouverture sur les ressources culturelles, sociales et économiques de la ville ou de l’environnement proche.</w:t>
      </w:r>
    </w:p>
    <w:p w:rsidR="001033C0" w:rsidRPr="009D6916" w:rsidRDefault="001033C0" w:rsidP="009D6916">
      <w:pPr>
        <w:pStyle w:val="Corpsdetexte"/>
        <w:ind w:firstLine="360"/>
        <w:rPr>
          <w:rFonts w:ascii="Times New Roman" w:hAnsi="Times New Roman" w:cs="Times New Roman"/>
        </w:rPr>
      </w:pPr>
      <w:r w:rsidRPr="009D6916">
        <w:rPr>
          <w:rFonts w:ascii="MS Gothic" w:eastAsia="MS Gothic" w:hAnsi="MS Gothic" w:cs="MS Gothic" w:hint="eastAsia"/>
        </w:rPr>
        <w:t>➢</w:t>
      </w:r>
      <w:r w:rsidRPr="009D6916">
        <w:rPr>
          <w:rFonts w:ascii="Times New Roman" w:hAnsi="Times New Roman" w:cs="Times New Roman"/>
        </w:rPr>
        <w:t xml:space="preserve"> Valoriser les acquis des jeunes, renforcer leur autonomie et leur capacité de vie collective (entraide, tutorat..).</w:t>
      </w:r>
    </w:p>
    <w:p w:rsidR="001033C0" w:rsidRPr="009D6916" w:rsidRDefault="001033C0" w:rsidP="00227BA7">
      <w:pPr>
        <w:pStyle w:val="Corpsdetexte"/>
        <w:ind w:firstLine="360"/>
        <w:rPr>
          <w:rFonts w:ascii="Times New Roman" w:hAnsi="Times New Roman" w:cs="Times New Roman"/>
        </w:rPr>
      </w:pPr>
      <w:r w:rsidRPr="009D6916">
        <w:rPr>
          <w:rFonts w:ascii="MS Gothic" w:eastAsia="MS Gothic" w:hAnsi="MS Gothic" w:cs="MS Gothic" w:hint="eastAsia"/>
        </w:rPr>
        <w:t>➢</w:t>
      </w:r>
      <w:r w:rsidRPr="009D6916">
        <w:rPr>
          <w:rFonts w:ascii="Times New Roman" w:hAnsi="Times New Roman" w:cs="Times New Roman"/>
        </w:rPr>
        <w:t xml:space="preserve"> Accompagner les parents dans le suivi de la scolarité des enfants.</w:t>
      </w:r>
    </w:p>
    <w:p w:rsidR="001033C0" w:rsidRPr="009D6916" w:rsidRDefault="009D6916" w:rsidP="009D6916">
      <w:pPr>
        <w:pStyle w:val="Corpsdetexte"/>
        <w:ind w:firstLine="360"/>
        <w:rPr>
          <w:rFonts w:ascii="Times New Roman" w:hAnsi="Times New Roman" w:cs="Times New Roman"/>
        </w:rPr>
      </w:pPr>
      <w:r w:rsidRPr="009D6916">
        <w:rPr>
          <w:rFonts w:ascii="MS Gothic" w:eastAsia="MS Gothic" w:hAnsi="MS Gothic" w:cs="MS Gothic" w:hint="eastAsia"/>
        </w:rPr>
        <w:t>➢</w:t>
      </w:r>
      <w:r>
        <w:rPr>
          <w:rFonts w:ascii="MS Gothic" w:eastAsia="MS Gothic" w:hAnsi="MS Gothic" w:cs="MS Gothic"/>
        </w:rPr>
        <w:t xml:space="preserve"> </w:t>
      </w:r>
      <w:r w:rsidRPr="009D6916">
        <w:rPr>
          <w:rFonts w:ascii="Times New Roman" w:hAnsi="Times New Roman" w:cs="Times New Roman"/>
        </w:rPr>
        <w:t>Mettre</w:t>
      </w:r>
      <w:r w:rsidR="001033C0" w:rsidRPr="009D6916">
        <w:rPr>
          <w:rFonts w:ascii="Times New Roman" w:hAnsi="Times New Roman" w:cs="Times New Roman"/>
        </w:rPr>
        <w:t xml:space="preserve"> en place des projets qui respectent le </w:t>
      </w:r>
      <w:r w:rsidR="00657BBC">
        <w:rPr>
          <w:rFonts w:ascii="Times New Roman" w:hAnsi="Times New Roman" w:cs="Times New Roman"/>
        </w:rPr>
        <w:t>Principe</w:t>
      </w:r>
      <w:r w:rsidR="001033C0" w:rsidRPr="009D6916">
        <w:rPr>
          <w:rFonts w:ascii="Times New Roman" w:hAnsi="Times New Roman" w:cs="Times New Roman"/>
        </w:rPr>
        <w:t xml:space="preserve"> de laïcité.</w:t>
      </w:r>
    </w:p>
    <w:p w:rsidR="001033C0" w:rsidRPr="009D6916" w:rsidRDefault="009D6916" w:rsidP="009D6916">
      <w:pPr>
        <w:pStyle w:val="Corpsdetexte"/>
        <w:ind w:firstLine="360"/>
        <w:rPr>
          <w:rFonts w:ascii="Times New Roman" w:hAnsi="Times New Roman" w:cs="Times New Roman"/>
        </w:rPr>
      </w:pPr>
      <w:r w:rsidRPr="009D6916">
        <w:rPr>
          <w:rFonts w:ascii="MS Gothic" w:eastAsia="MS Gothic" w:hAnsi="MS Gothic" w:cs="MS Gothic" w:hint="eastAsia"/>
        </w:rPr>
        <w:t>➢</w:t>
      </w:r>
      <w:r>
        <w:rPr>
          <w:rFonts w:ascii="MS Gothic" w:eastAsia="MS Gothic" w:hAnsi="MS Gothic" w:cs="MS Gothic"/>
        </w:rPr>
        <w:t xml:space="preserve"> </w:t>
      </w:r>
      <w:r w:rsidRPr="009D6916">
        <w:rPr>
          <w:rFonts w:ascii="Times New Roman" w:hAnsi="Times New Roman" w:cs="Times New Roman"/>
        </w:rPr>
        <w:t>Mettre</w:t>
      </w:r>
      <w:r w:rsidR="001033C0" w:rsidRPr="009D6916">
        <w:rPr>
          <w:rFonts w:ascii="Times New Roman" w:hAnsi="Times New Roman" w:cs="Times New Roman"/>
        </w:rPr>
        <w:t xml:space="preserve"> en </w:t>
      </w:r>
      <w:r w:rsidRPr="009D6916">
        <w:rPr>
          <w:rFonts w:ascii="Times New Roman" w:hAnsi="Times New Roman" w:cs="Times New Roman"/>
        </w:rPr>
        <w:t xml:space="preserve">place </w:t>
      </w:r>
      <w:r>
        <w:rPr>
          <w:rFonts w:ascii="Times New Roman" w:hAnsi="Times New Roman" w:cs="Times New Roman"/>
        </w:rPr>
        <w:t>une</w:t>
      </w:r>
      <w:r w:rsidR="001033C0" w:rsidRPr="009D6916">
        <w:rPr>
          <w:rFonts w:ascii="Times New Roman" w:hAnsi="Times New Roman" w:cs="Times New Roman"/>
        </w:rPr>
        <w:t xml:space="preserve"> gratuité ou une participation de nature symbolique.</w:t>
      </w:r>
    </w:p>
    <w:p w:rsidR="006E3A25" w:rsidRPr="009D6916" w:rsidRDefault="006E3A25" w:rsidP="001033C0">
      <w:pPr>
        <w:pStyle w:val="Corpsdetexte"/>
        <w:rPr>
          <w:rFonts w:ascii="Times New Roman" w:hAnsi="Times New Roman" w:cs="Times New Roman"/>
          <w:sz w:val="20"/>
        </w:rPr>
      </w:pPr>
    </w:p>
    <w:p w:rsidR="001033C0" w:rsidRPr="009D6916" w:rsidRDefault="007251D9" w:rsidP="001033C0">
      <w:pPr>
        <w:pStyle w:val="Corpsdetexte"/>
        <w:rPr>
          <w:rFonts w:ascii="Times New Roman" w:hAnsi="Times New Roman" w:cs="Times New Roman"/>
          <w:b/>
          <w:sz w:val="20"/>
        </w:rPr>
      </w:pPr>
      <w:r w:rsidRPr="009D6916">
        <w:rPr>
          <w:rFonts w:ascii="Times New Roman" w:hAnsi="Times New Roman" w:cs="Times New Roman"/>
          <w:b/>
          <w:sz w:val="20"/>
        </w:rPr>
        <w:t>Référentiel national : Extraits</w:t>
      </w:r>
      <w:r w:rsidRPr="009D6916">
        <w:rPr>
          <w:rStyle w:val="Appelnotedebasdep"/>
          <w:rFonts w:ascii="Times New Roman" w:hAnsi="Times New Roman" w:cs="Times New Roman"/>
          <w:b/>
          <w:sz w:val="20"/>
        </w:rPr>
        <w:footnoteReference w:id="1"/>
      </w:r>
    </w:p>
    <w:p w:rsidR="006E3A25" w:rsidRPr="009D6916" w:rsidRDefault="006E3A25" w:rsidP="001033C0">
      <w:pPr>
        <w:pStyle w:val="Corpsdetexte"/>
        <w:rPr>
          <w:rFonts w:ascii="Times New Roman" w:hAnsi="Times New Roman" w:cs="Times New Roman"/>
          <w:sz w:val="20"/>
        </w:rPr>
      </w:pPr>
    </w:p>
    <w:p w:rsidR="001033C0" w:rsidRPr="009D6916" w:rsidRDefault="001033C0" w:rsidP="001033C0">
      <w:pPr>
        <w:pStyle w:val="Corpsdetexte"/>
        <w:rPr>
          <w:rFonts w:ascii="Times New Roman" w:hAnsi="Times New Roman" w:cs="Times New Roman"/>
        </w:rPr>
      </w:pPr>
      <w:r w:rsidRPr="009D6916">
        <w:rPr>
          <w:rFonts w:ascii="Times New Roman" w:hAnsi="Times New Roman" w:cs="Times New Roman"/>
        </w:rPr>
        <w:t>L'accompagnement à la scolarité est pensé en partenariat avec l'école et les structures concourant à la coéducation des enfants, en lien avec les parents.</w:t>
      </w:r>
    </w:p>
    <w:p w:rsidR="009D6916" w:rsidRPr="009D6916" w:rsidRDefault="009D6916" w:rsidP="001033C0">
      <w:pPr>
        <w:pStyle w:val="Corpsdetexte"/>
        <w:rPr>
          <w:rFonts w:ascii="Times New Roman" w:hAnsi="Times New Roman" w:cs="Times New Roman"/>
        </w:rPr>
      </w:pPr>
    </w:p>
    <w:p w:rsidR="001033C0" w:rsidRPr="009D6916" w:rsidRDefault="001033C0" w:rsidP="001033C0">
      <w:pPr>
        <w:pStyle w:val="Corpsdetexte"/>
        <w:rPr>
          <w:rFonts w:ascii="Times New Roman" w:hAnsi="Times New Roman" w:cs="Times New Roman"/>
        </w:rPr>
      </w:pPr>
      <w:r w:rsidRPr="009D6916">
        <w:rPr>
          <w:rFonts w:ascii="Times New Roman" w:hAnsi="Times New Roman" w:cs="Times New Roman"/>
        </w:rPr>
        <w:t>Il propose aux enfants et aux jeunes l'appui et les ressources complémentaires dont ils ont besoin pour s'épanouir et réussir à l'école et qu'ils ne trouvent pas toujours dans leur environnement familial et social.</w:t>
      </w:r>
    </w:p>
    <w:p w:rsidR="009D6916" w:rsidRPr="009D6916" w:rsidRDefault="009D6916" w:rsidP="001033C0">
      <w:pPr>
        <w:pStyle w:val="Corpsdetexte"/>
        <w:rPr>
          <w:rFonts w:ascii="Times New Roman" w:hAnsi="Times New Roman" w:cs="Times New Roman"/>
        </w:rPr>
      </w:pPr>
    </w:p>
    <w:p w:rsidR="001033C0" w:rsidRPr="009D6916" w:rsidRDefault="001033C0" w:rsidP="001033C0">
      <w:pPr>
        <w:pStyle w:val="Corpsdetexte"/>
        <w:rPr>
          <w:rFonts w:ascii="Times New Roman" w:hAnsi="Times New Roman" w:cs="Times New Roman"/>
        </w:rPr>
      </w:pPr>
      <w:r w:rsidRPr="009D6916">
        <w:rPr>
          <w:rFonts w:ascii="Times New Roman" w:hAnsi="Times New Roman" w:cs="Times New Roman"/>
        </w:rPr>
        <w:t>Il crée les conditions d’une prise en compte, par les porteurs de projets, du rôle des parents dans l’éducation de leurs enfants, via notamment la facilitation et la médiation des relations avec l’école.</w:t>
      </w:r>
    </w:p>
    <w:p w:rsidR="001033C0" w:rsidRPr="009D6916" w:rsidRDefault="001033C0" w:rsidP="001033C0">
      <w:pPr>
        <w:pStyle w:val="Corpsdetexte"/>
        <w:rPr>
          <w:rFonts w:ascii="Times New Roman" w:hAnsi="Times New Roman" w:cs="Times New Roman"/>
        </w:rPr>
      </w:pPr>
      <w:r w:rsidRPr="009D6916">
        <w:rPr>
          <w:rFonts w:ascii="Times New Roman" w:hAnsi="Times New Roman" w:cs="Times New Roman"/>
        </w:rPr>
        <w:lastRenderedPageBreak/>
        <w:t>Le Clas ne s’adresse pas à tous les enfants, mais seulement à ceux pour lesquels un besoin a été repéré en concertation avec les établissements scolaires.</w:t>
      </w:r>
    </w:p>
    <w:p w:rsidR="009D6916" w:rsidRPr="009D6916" w:rsidRDefault="009D6916" w:rsidP="001033C0">
      <w:pPr>
        <w:pStyle w:val="Corpsdetexte"/>
        <w:rPr>
          <w:rFonts w:ascii="Times New Roman" w:hAnsi="Times New Roman" w:cs="Times New Roman"/>
        </w:rPr>
      </w:pPr>
    </w:p>
    <w:p w:rsidR="001033C0" w:rsidRPr="009D6916" w:rsidRDefault="001033C0">
      <w:pPr>
        <w:pStyle w:val="Corpsdetexte"/>
        <w:rPr>
          <w:rFonts w:ascii="Times New Roman" w:hAnsi="Times New Roman" w:cs="Times New Roman"/>
          <w:sz w:val="20"/>
        </w:rPr>
      </w:pPr>
      <w:r w:rsidRPr="009D6916">
        <w:rPr>
          <w:rFonts w:ascii="Times New Roman" w:hAnsi="Times New Roman" w:cs="Times New Roman"/>
        </w:rPr>
        <w:t>La double approche « enfants-parents » caractérise le Clas, le différenciant ainsi d’autres actions ciblées soit en direction des enfants (ex/ accompagnement scolaire, programmes de réussite éducative, accueils périscolaires) soit en direction de leurs parents (ex/ espaces parents au sein des établissements scolaires).</w:t>
      </w:r>
      <w:r w:rsidRPr="009D6916">
        <w:rPr>
          <w:rFonts w:ascii="Times New Roman" w:hAnsi="Times New Roman" w:cs="Times New Roman"/>
          <w:sz w:val="20"/>
        </w:rPr>
        <w:cr/>
      </w:r>
    </w:p>
    <w:p w:rsidR="003643E5" w:rsidRPr="009D6916" w:rsidRDefault="003643E5" w:rsidP="009D6916">
      <w:pPr>
        <w:pStyle w:val="Corpsdetexte"/>
        <w:rPr>
          <w:rFonts w:ascii="Times New Roman" w:hAnsi="Times New Roman" w:cs="Times New Roman"/>
          <w:b/>
          <w:sz w:val="20"/>
        </w:rPr>
      </w:pPr>
      <w:r w:rsidRPr="009D6916">
        <w:rPr>
          <w:rFonts w:ascii="Times New Roman" w:hAnsi="Times New Roman" w:cs="Times New Roman"/>
          <w:b/>
          <w:sz w:val="20"/>
        </w:rPr>
        <w:t xml:space="preserve">Prérequis pour répondre à l’appel à projets : </w:t>
      </w:r>
    </w:p>
    <w:p w:rsidR="00227BA7" w:rsidRDefault="00227BA7" w:rsidP="00227BA7">
      <w:pPr>
        <w:pStyle w:val="Corpsdetexte"/>
        <w:rPr>
          <w:rFonts w:ascii="Times New Roman" w:hAnsi="Times New Roman" w:cs="Times New Roman"/>
          <w:sz w:val="20"/>
        </w:rPr>
      </w:pPr>
    </w:p>
    <w:p w:rsidR="003643E5" w:rsidRDefault="00227BA7" w:rsidP="00227BA7">
      <w:pPr>
        <w:pStyle w:val="Paragraphedeliste"/>
        <w:spacing w:before="2" w:line="249" w:lineRule="auto"/>
        <w:ind w:left="993" w:hanging="284"/>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3643E5" w:rsidRPr="009D6916">
        <w:rPr>
          <w:rFonts w:ascii="Times New Roman" w:hAnsi="Times New Roman" w:cs="Times New Roman"/>
        </w:rPr>
        <w:t>Répondre à des besoins identifiés dans le cadre d’un diagnostic partagé sur le territoire,</w:t>
      </w:r>
    </w:p>
    <w:p w:rsidR="003643E5" w:rsidRDefault="003643E5" w:rsidP="00227BA7">
      <w:pPr>
        <w:pStyle w:val="Paragraphedeliste"/>
        <w:numPr>
          <w:ilvl w:val="0"/>
          <w:numId w:val="9"/>
        </w:numPr>
        <w:spacing w:before="2" w:line="249" w:lineRule="auto"/>
        <w:rPr>
          <w:rFonts w:ascii="Times New Roman" w:hAnsi="Times New Roman" w:cs="Times New Roman"/>
        </w:rPr>
      </w:pPr>
      <w:r w:rsidRPr="009D6916">
        <w:rPr>
          <w:rFonts w:ascii="Times New Roman" w:hAnsi="Times New Roman" w:cs="Times New Roman"/>
        </w:rPr>
        <w:t xml:space="preserve">Proposer une participation symbolique des familles, </w:t>
      </w:r>
    </w:p>
    <w:p w:rsidR="001033C0" w:rsidRPr="009D6916" w:rsidRDefault="003643E5" w:rsidP="00227BA7">
      <w:pPr>
        <w:pStyle w:val="Paragraphedeliste"/>
        <w:numPr>
          <w:ilvl w:val="0"/>
          <w:numId w:val="9"/>
        </w:numPr>
        <w:spacing w:before="2" w:line="249" w:lineRule="auto"/>
        <w:rPr>
          <w:rFonts w:ascii="Times New Roman" w:hAnsi="Times New Roman" w:cs="Times New Roman"/>
        </w:rPr>
      </w:pPr>
      <w:r w:rsidRPr="009D6916">
        <w:rPr>
          <w:rFonts w:ascii="Times New Roman" w:hAnsi="Times New Roman" w:cs="Times New Roman"/>
        </w:rPr>
        <w:t>Respecter les principes de neutralité politique, philosophique et confessionnelle dans leur contenu et leur mise en œuvre ainsi que la charte de la laïcité de la branche famille.</w:t>
      </w:r>
      <w:r w:rsidRPr="009D6916">
        <w:rPr>
          <w:rFonts w:ascii="Times New Roman" w:hAnsi="Times New Roman" w:cs="Times New Roman"/>
        </w:rPr>
        <w:cr/>
      </w:r>
    </w:p>
    <w:p w:rsidR="001033C0" w:rsidRPr="009D6916" w:rsidRDefault="001033C0">
      <w:pPr>
        <w:pStyle w:val="Corpsdetexte"/>
        <w:rPr>
          <w:rFonts w:ascii="Times New Roman" w:hAnsi="Times New Roman" w:cs="Times New Roman"/>
          <w:sz w:val="20"/>
        </w:rPr>
      </w:pPr>
    </w:p>
    <w:p w:rsidR="003643E5" w:rsidRPr="009D6916" w:rsidRDefault="003643E5" w:rsidP="003643E5">
      <w:pPr>
        <w:pStyle w:val="Corpsdetexte"/>
        <w:rPr>
          <w:rFonts w:ascii="Times New Roman" w:hAnsi="Times New Roman" w:cs="Times New Roman"/>
          <w:sz w:val="20"/>
        </w:rPr>
      </w:pPr>
      <w:r w:rsidRPr="009D6916">
        <w:rPr>
          <w:rFonts w:ascii="Times New Roman" w:hAnsi="Times New Roman" w:cs="Times New Roman"/>
          <w:sz w:val="20"/>
        </w:rPr>
        <w:t>Les projets CLAS proposés doivent répondre aux critères suivants</w:t>
      </w:r>
      <w:r w:rsidRPr="009D6916">
        <w:rPr>
          <w:rStyle w:val="Appelnotedebasdep"/>
          <w:rFonts w:ascii="Times New Roman" w:hAnsi="Times New Roman" w:cs="Times New Roman"/>
          <w:sz w:val="20"/>
        </w:rPr>
        <w:footnoteReference w:id="2"/>
      </w:r>
      <w:r w:rsidRPr="009D6916">
        <w:rPr>
          <w:rFonts w:ascii="Times New Roman" w:hAnsi="Times New Roman" w:cs="Times New Roman"/>
          <w:sz w:val="20"/>
        </w:rPr>
        <w:t>:</w:t>
      </w:r>
    </w:p>
    <w:p w:rsidR="009D6916" w:rsidRPr="009D6916" w:rsidRDefault="009D6916" w:rsidP="003643E5">
      <w:pPr>
        <w:pStyle w:val="Corpsdetexte"/>
        <w:rPr>
          <w:rFonts w:ascii="Times New Roman" w:hAnsi="Times New Roman" w:cs="Times New Roman"/>
          <w:sz w:val="20"/>
        </w:rPr>
      </w:pPr>
    </w:p>
    <w:p w:rsidR="003643E5" w:rsidRPr="009D6916" w:rsidRDefault="003643E5" w:rsidP="003643E5">
      <w:pPr>
        <w:pStyle w:val="Paragraphedeliste"/>
        <w:numPr>
          <w:ilvl w:val="0"/>
          <w:numId w:val="7"/>
        </w:numPr>
        <w:spacing w:before="2" w:line="249" w:lineRule="auto"/>
        <w:rPr>
          <w:rFonts w:ascii="Times New Roman" w:hAnsi="Times New Roman" w:cs="Times New Roman"/>
        </w:rPr>
      </w:pPr>
      <w:r w:rsidRPr="009D6916">
        <w:rPr>
          <w:rFonts w:ascii="Times New Roman" w:hAnsi="Times New Roman" w:cs="Times New Roman"/>
        </w:rPr>
        <w:t>Développer de manière cumulative les quatre axes d’intervention prioritaires suivants : un axe d’intervention auprès des enfants et des jeunes ; un axe auprès et avec les parents ; un axe de concertation et de coordination avec l’école. ; un axe de concertation et de coordination avec les acteurs du territoire.</w:t>
      </w:r>
    </w:p>
    <w:p w:rsidR="003643E5" w:rsidRPr="009D6916" w:rsidRDefault="003643E5" w:rsidP="009D6916">
      <w:pPr>
        <w:pStyle w:val="Paragraphedeliste"/>
        <w:numPr>
          <w:ilvl w:val="0"/>
          <w:numId w:val="7"/>
        </w:numPr>
        <w:spacing w:before="2" w:line="249" w:lineRule="auto"/>
        <w:rPr>
          <w:rFonts w:ascii="Times New Roman" w:hAnsi="Times New Roman" w:cs="Times New Roman"/>
        </w:rPr>
      </w:pPr>
      <w:r w:rsidRPr="009D6916">
        <w:rPr>
          <w:rFonts w:ascii="Times New Roman" w:hAnsi="Times New Roman" w:cs="Times New Roman"/>
        </w:rPr>
        <w:t>Proposer une organisation par collectif(s) d’enfants, qui se réunissent régulièrement durant toute l’année scolaire.</w:t>
      </w:r>
    </w:p>
    <w:p w:rsidR="001033C0" w:rsidRDefault="003643E5" w:rsidP="009D6916">
      <w:pPr>
        <w:pStyle w:val="Paragraphedeliste"/>
        <w:numPr>
          <w:ilvl w:val="0"/>
          <w:numId w:val="7"/>
        </w:numPr>
        <w:spacing w:before="2" w:line="249" w:lineRule="auto"/>
        <w:rPr>
          <w:rFonts w:ascii="Times New Roman" w:hAnsi="Times New Roman" w:cs="Times New Roman"/>
        </w:rPr>
      </w:pPr>
      <w:r w:rsidRPr="009D6916">
        <w:rPr>
          <w:rFonts w:ascii="Times New Roman" w:hAnsi="Times New Roman" w:cs="Times New Roman"/>
        </w:rPr>
        <w:t>Mettre en place un encadrement adapté (nombre et profils des intervenants)</w:t>
      </w:r>
    </w:p>
    <w:p w:rsidR="00227BA7" w:rsidRPr="009D6916" w:rsidRDefault="00227BA7" w:rsidP="009D6916">
      <w:pPr>
        <w:pStyle w:val="Paragraphedeliste"/>
        <w:numPr>
          <w:ilvl w:val="0"/>
          <w:numId w:val="7"/>
        </w:numPr>
        <w:spacing w:before="2" w:line="249" w:lineRule="auto"/>
        <w:rPr>
          <w:rFonts w:ascii="Times New Roman" w:hAnsi="Times New Roman" w:cs="Times New Roman"/>
        </w:rPr>
      </w:pPr>
    </w:p>
    <w:p w:rsidR="001033C0" w:rsidRPr="009D6916" w:rsidRDefault="001033C0">
      <w:pPr>
        <w:pStyle w:val="Corpsdetexte"/>
        <w:rPr>
          <w:rFonts w:ascii="Times New Roman" w:hAnsi="Times New Roman" w:cs="Times New Roman"/>
          <w:sz w:val="20"/>
        </w:rPr>
      </w:pPr>
    </w:p>
    <w:p w:rsidR="001033C0" w:rsidRPr="009D6916" w:rsidRDefault="009D6916" w:rsidP="009D6916">
      <w:pPr>
        <w:pBdr>
          <w:bottom w:val="single" w:sz="4" w:space="1" w:color="auto"/>
        </w:pBdr>
        <w:tabs>
          <w:tab w:val="left" w:pos="9851"/>
        </w:tabs>
        <w:spacing w:before="1"/>
        <w:jc w:val="both"/>
        <w:rPr>
          <w:rFonts w:ascii="Times New Roman" w:hAnsi="Times New Roman" w:cs="Times New Roman"/>
          <w:b/>
          <w:color w:val="000000"/>
          <w:sz w:val="24"/>
          <w:shd w:val="clear" w:color="auto" w:fill="00FFFF"/>
        </w:rPr>
      </w:pPr>
      <w:r w:rsidRPr="009D6916">
        <w:rPr>
          <w:rFonts w:ascii="Times New Roman" w:hAnsi="Times New Roman" w:cs="Times New Roman"/>
          <w:b/>
          <w:color w:val="000000"/>
          <w:sz w:val="24"/>
          <w:shd w:val="clear" w:color="auto" w:fill="00FFFF"/>
        </w:rPr>
        <w:t xml:space="preserve">Examen des dossiers </w:t>
      </w:r>
    </w:p>
    <w:p w:rsidR="009D6916" w:rsidRPr="009D6916" w:rsidRDefault="009D6916">
      <w:pPr>
        <w:pStyle w:val="Corpsdetexte"/>
        <w:rPr>
          <w:rFonts w:ascii="Times New Roman" w:hAnsi="Times New Roman" w:cs="Times New Roman"/>
          <w:sz w:val="20"/>
        </w:rPr>
      </w:pPr>
    </w:p>
    <w:p w:rsidR="009D6916" w:rsidRDefault="009D6916">
      <w:pPr>
        <w:pStyle w:val="Corpsdetexte"/>
        <w:rPr>
          <w:rFonts w:ascii="Times New Roman" w:hAnsi="Times New Roman" w:cs="Times New Roman"/>
        </w:rPr>
      </w:pPr>
      <w:r w:rsidRPr="009D6916">
        <w:rPr>
          <w:rFonts w:ascii="Times New Roman" w:hAnsi="Times New Roman" w:cs="Times New Roman"/>
        </w:rPr>
        <w:t xml:space="preserve">La Caisse </w:t>
      </w:r>
      <w:r w:rsidR="000B2163">
        <w:rPr>
          <w:rFonts w:ascii="Times New Roman" w:hAnsi="Times New Roman" w:cs="Times New Roman"/>
        </w:rPr>
        <w:t>de sécurité sociale de Mayotte</w:t>
      </w:r>
      <w:r w:rsidRPr="009D6916">
        <w:rPr>
          <w:rFonts w:ascii="Times New Roman" w:hAnsi="Times New Roman" w:cs="Times New Roman"/>
        </w:rPr>
        <w:t xml:space="preserve"> s’assure de l’accessibilité des dossiers déposés sur ELAN à l’ensemble des partenaires membres du comité technique et de financement.</w:t>
      </w:r>
    </w:p>
    <w:p w:rsidR="009D6916" w:rsidRDefault="009D6916">
      <w:pPr>
        <w:pStyle w:val="Corpsdetexte"/>
        <w:rPr>
          <w:rFonts w:ascii="Times New Roman" w:hAnsi="Times New Roman" w:cs="Times New Roman"/>
        </w:rPr>
      </w:pPr>
    </w:p>
    <w:p w:rsidR="00227BA7" w:rsidRDefault="009D6916">
      <w:pPr>
        <w:pStyle w:val="Corpsdetexte"/>
        <w:rPr>
          <w:rFonts w:ascii="Times New Roman" w:hAnsi="Times New Roman" w:cs="Times New Roman"/>
        </w:rPr>
      </w:pPr>
      <w:r w:rsidRPr="009D6916">
        <w:rPr>
          <w:rFonts w:ascii="Times New Roman" w:hAnsi="Times New Roman" w:cs="Times New Roman"/>
        </w:rPr>
        <w:t>Tous les dossiers seront examinés par le comité. L’avis émis sera notifié par la C</w:t>
      </w:r>
      <w:r w:rsidR="000B2163">
        <w:rPr>
          <w:rFonts w:ascii="Times New Roman" w:hAnsi="Times New Roman" w:cs="Times New Roman"/>
        </w:rPr>
        <w:t>SSM</w:t>
      </w:r>
      <w:r w:rsidRPr="009D6916">
        <w:rPr>
          <w:rFonts w:ascii="Times New Roman" w:hAnsi="Times New Roman" w:cs="Times New Roman"/>
        </w:rPr>
        <w:t xml:space="preserve"> en qualité de pilote de l’appel à projet « CLAS ». </w:t>
      </w:r>
    </w:p>
    <w:p w:rsidR="00227BA7" w:rsidRDefault="00227BA7">
      <w:pPr>
        <w:pStyle w:val="Corpsdetexte"/>
        <w:rPr>
          <w:rFonts w:ascii="Times New Roman" w:hAnsi="Times New Roman" w:cs="Times New Roman"/>
        </w:rPr>
      </w:pPr>
    </w:p>
    <w:p w:rsidR="003643E5" w:rsidRPr="009D6916" w:rsidRDefault="003643E5">
      <w:pPr>
        <w:pStyle w:val="Corpsdetexte"/>
        <w:rPr>
          <w:rFonts w:ascii="Times New Roman" w:hAnsi="Times New Roman" w:cs="Times New Roman"/>
          <w:sz w:val="20"/>
        </w:rPr>
      </w:pPr>
    </w:p>
    <w:p w:rsidR="006F53C2" w:rsidRPr="009D6916" w:rsidRDefault="006F53C2" w:rsidP="006F53C2">
      <w:pPr>
        <w:pStyle w:val="Paragraphedeliste"/>
        <w:numPr>
          <w:ilvl w:val="0"/>
          <w:numId w:val="3"/>
        </w:numPr>
        <w:tabs>
          <w:tab w:val="left" w:pos="489"/>
        </w:tabs>
        <w:spacing w:before="9" w:line="249" w:lineRule="auto"/>
        <w:ind w:left="272" w:right="175" w:firstLine="0"/>
        <w:jc w:val="left"/>
        <w:rPr>
          <w:rFonts w:ascii="Times New Roman" w:hAnsi="Times New Roman" w:cs="Times New Roman"/>
        </w:rPr>
      </w:pPr>
      <w:r w:rsidRPr="009D6916">
        <w:rPr>
          <w:rFonts w:ascii="Times New Roman" w:hAnsi="Times New Roman" w:cs="Times New Roman"/>
        </w:rPr>
        <w:t xml:space="preserve">Le budget prévisionnel </w:t>
      </w:r>
      <w:r w:rsidR="000B2163">
        <w:rPr>
          <w:rFonts w:ascii="Times New Roman" w:hAnsi="Times New Roman" w:cs="Times New Roman"/>
        </w:rPr>
        <w:t>doit</w:t>
      </w:r>
      <w:r w:rsidRPr="009D6916">
        <w:rPr>
          <w:rFonts w:ascii="Times New Roman" w:hAnsi="Times New Roman" w:cs="Times New Roman"/>
        </w:rPr>
        <w:t xml:space="preserve"> faire apparaître les multi financements.</w:t>
      </w:r>
    </w:p>
    <w:p w:rsidR="006F53C2" w:rsidRPr="009D6916" w:rsidRDefault="006F53C2" w:rsidP="006F53C2">
      <w:pPr>
        <w:pStyle w:val="Paragraphedeliste"/>
        <w:spacing w:before="11"/>
        <w:ind w:left="216"/>
        <w:rPr>
          <w:rFonts w:ascii="Times New Roman" w:hAnsi="Times New Roman" w:cs="Times New Roman"/>
        </w:rPr>
      </w:pPr>
      <w:r w:rsidRPr="009D6916">
        <w:rPr>
          <w:rFonts w:ascii="Times New Roman" w:hAnsi="Times New Roman" w:cs="Times New Roman"/>
        </w:rPr>
        <w:t xml:space="preserve">Ces documents sont à adresser par messagerie à </w:t>
      </w:r>
      <w:hyperlink r:id="rId10" w:history="1">
        <w:r w:rsidR="00651020" w:rsidRPr="009D6916">
          <w:rPr>
            <w:rStyle w:val="Lienhypertexte"/>
            <w:rFonts w:ascii="Times New Roman" w:hAnsi="Times New Roman" w:cs="Times New Roman"/>
            <w:b/>
          </w:rPr>
          <w:t>projets-actionsociale@css-mayotte.fr.</w:t>
        </w:r>
      </w:hyperlink>
      <w:r w:rsidR="00651020" w:rsidRPr="009D6916">
        <w:rPr>
          <w:rFonts w:ascii="Times New Roman" w:hAnsi="Times New Roman" w:cs="Times New Roman"/>
        </w:rPr>
        <w:t xml:space="preserve"> </w:t>
      </w:r>
    </w:p>
    <w:p w:rsidR="006F53C2" w:rsidRPr="009D6916" w:rsidRDefault="006F53C2" w:rsidP="006F53C2">
      <w:pPr>
        <w:pStyle w:val="Paragraphedeliste"/>
        <w:tabs>
          <w:tab w:val="left" w:pos="489"/>
        </w:tabs>
        <w:spacing w:before="9" w:line="249" w:lineRule="auto"/>
        <w:ind w:left="272" w:right="175"/>
        <w:jc w:val="left"/>
        <w:rPr>
          <w:rFonts w:ascii="Times New Roman" w:hAnsi="Times New Roman" w:cs="Times New Roman"/>
          <w:sz w:val="20"/>
        </w:rPr>
      </w:pPr>
    </w:p>
    <w:p w:rsidR="006F53C2" w:rsidRPr="009D6916" w:rsidRDefault="006F53C2" w:rsidP="006F53C2">
      <w:pPr>
        <w:pStyle w:val="Paragraphedeliste"/>
        <w:tabs>
          <w:tab w:val="left" w:pos="489"/>
        </w:tabs>
        <w:spacing w:before="9" w:line="249" w:lineRule="auto"/>
        <w:ind w:left="272" w:right="175"/>
        <w:jc w:val="left"/>
        <w:rPr>
          <w:rFonts w:ascii="Times New Roman" w:hAnsi="Times New Roman" w:cs="Times New Roman"/>
          <w:sz w:val="20"/>
        </w:rPr>
      </w:pPr>
    </w:p>
    <w:p w:rsidR="006F53C2" w:rsidRPr="009D6916" w:rsidRDefault="006F53C2" w:rsidP="006F53C2">
      <w:pPr>
        <w:pStyle w:val="Titre2"/>
        <w:spacing w:line="249" w:lineRule="auto"/>
        <w:ind w:left="272" w:right="167"/>
        <w:rPr>
          <w:rFonts w:ascii="Times New Roman" w:hAnsi="Times New Roman" w:cs="Times New Roman"/>
        </w:rPr>
      </w:pPr>
      <w:r w:rsidRPr="009D6916">
        <w:rPr>
          <w:rFonts w:ascii="Times New Roman" w:hAnsi="Times New Roman" w:cs="Times New Roman"/>
          <w:color w:val="FF0000"/>
          <w:u w:val="single" w:color="FF0000"/>
        </w:rPr>
        <w:t>Attention</w:t>
      </w:r>
      <w:r w:rsidRPr="009D6916">
        <w:rPr>
          <w:rFonts w:ascii="Times New Roman" w:hAnsi="Times New Roman" w:cs="Times New Roman"/>
          <w:color w:val="FF0000"/>
          <w:spacing w:val="-1"/>
          <w:u w:val="single" w:color="FF0000"/>
        </w:rPr>
        <w:t xml:space="preserve"> </w:t>
      </w:r>
      <w:r w:rsidRPr="009D6916">
        <w:rPr>
          <w:rFonts w:ascii="Times New Roman" w:hAnsi="Times New Roman" w:cs="Times New Roman"/>
          <w:color w:val="FF0000"/>
          <w:u w:val="single" w:color="FF0000"/>
        </w:rPr>
        <w:t>!</w:t>
      </w:r>
      <w:r w:rsidRPr="009D6916">
        <w:rPr>
          <w:rFonts w:ascii="Times New Roman" w:hAnsi="Times New Roman" w:cs="Times New Roman"/>
          <w:color w:val="FF0000"/>
        </w:rPr>
        <w:t xml:space="preserve"> </w:t>
      </w:r>
      <w:r w:rsidRPr="009D6916">
        <w:rPr>
          <w:rFonts w:ascii="Times New Roman" w:hAnsi="Times New Roman" w:cs="Times New Roman"/>
        </w:rPr>
        <w:t>Tout dossier parvenu sans l’évaluation quantitative et qualitative de l’ac</w:t>
      </w:r>
      <w:r w:rsidR="00651020" w:rsidRPr="009D6916">
        <w:rPr>
          <w:rFonts w:ascii="Times New Roman" w:hAnsi="Times New Roman" w:cs="Times New Roman"/>
        </w:rPr>
        <w:t>tion 2023</w:t>
      </w:r>
      <w:r w:rsidRPr="009D6916">
        <w:rPr>
          <w:rFonts w:ascii="Times New Roman" w:hAnsi="Times New Roman" w:cs="Times New Roman"/>
        </w:rPr>
        <w:t xml:space="preserve"> sera considéré non recevable.</w:t>
      </w:r>
    </w:p>
    <w:p w:rsidR="006F53C2" w:rsidRPr="009D6916" w:rsidRDefault="006F53C2" w:rsidP="006F53C2">
      <w:pPr>
        <w:spacing w:before="144"/>
        <w:ind w:left="233"/>
        <w:jc w:val="center"/>
        <w:rPr>
          <w:rFonts w:ascii="Times New Roman" w:hAnsi="Times New Roman" w:cs="Times New Roman"/>
          <w:b/>
        </w:rPr>
      </w:pPr>
      <w:r w:rsidRPr="009D6916">
        <w:rPr>
          <w:rFonts w:ascii="Times New Roman" w:hAnsi="Times New Roman" w:cs="Times New Roman"/>
          <w:b/>
          <w:color w:val="FF0000"/>
          <w:u w:val="single" w:color="FF0000"/>
        </w:rPr>
        <w:t>DATE</w:t>
      </w:r>
      <w:r w:rsidRPr="009D6916">
        <w:rPr>
          <w:rFonts w:ascii="Times New Roman" w:hAnsi="Times New Roman" w:cs="Times New Roman"/>
          <w:b/>
          <w:color w:val="FF0000"/>
          <w:spacing w:val="-7"/>
          <w:u w:val="single" w:color="FF0000"/>
        </w:rPr>
        <w:t xml:space="preserve"> </w:t>
      </w:r>
      <w:r w:rsidRPr="009D6916">
        <w:rPr>
          <w:rFonts w:ascii="Times New Roman" w:hAnsi="Times New Roman" w:cs="Times New Roman"/>
          <w:b/>
          <w:color w:val="FF0000"/>
          <w:u w:val="single" w:color="FF0000"/>
        </w:rPr>
        <w:t>LIMITE</w:t>
      </w:r>
      <w:r w:rsidRPr="009D6916">
        <w:rPr>
          <w:rFonts w:ascii="Times New Roman" w:hAnsi="Times New Roman" w:cs="Times New Roman"/>
          <w:b/>
          <w:color w:val="FF0000"/>
          <w:spacing w:val="-7"/>
          <w:u w:val="single" w:color="FF0000"/>
        </w:rPr>
        <w:t xml:space="preserve"> </w:t>
      </w:r>
      <w:r w:rsidRPr="009D6916">
        <w:rPr>
          <w:rFonts w:ascii="Times New Roman" w:hAnsi="Times New Roman" w:cs="Times New Roman"/>
          <w:b/>
          <w:color w:val="FF0000"/>
          <w:u w:val="single" w:color="FF0000"/>
        </w:rPr>
        <w:t>:</w:t>
      </w:r>
      <w:r w:rsidRPr="009D6916">
        <w:rPr>
          <w:rFonts w:ascii="Times New Roman" w:hAnsi="Times New Roman" w:cs="Times New Roman"/>
          <w:b/>
          <w:color w:val="FF0000"/>
          <w:spacing w:val="-4"/>
          <w:u w:val="single" w:color="FF0000"/>
        </w:rPr>
        <w:t xml:space="preserve"> </w:t>
      </w:r>
      <w:r w:rsidRPr="009D6916">
        <w:rPr>
          <w:rFonts w:ascii="Times New Roman" w:hAnsi="Times New Roman" w:cs="Times New Roman"/>
          <w:b/>
          <w:color w:val="FF0000"/>
          <w:u w:val="single" w:color="FF0000"/>
        </w:rPr>
        <w:t>LE</w:t>
      </w:r>
      <w:r w:rsidRPr="009D6916">
        <w:rPr>
          <w:rFonts w:ascii="Times New Roman" w:hAnsi="Times New Roman" w:cs="Times New Roman"/>
          <w:b/>
          <w:color w:val="FF0000"/>
          <w:spacing w:val="-7"/>
          <w:u w:val="single" w:color="FF0000"/>
        </w:rPr>
        <w:t xml:space="preserve"> </w:t>
      </w:r>
      <w:r w:rsidR="00C558D7">
        <w:rPr>
          <w:rFonts w:ascii="Times New Roman" w:hAnsi="Times New Roman" w:cs="Times New Roman"/>
          <w:b/>
          <w:color w:val="FF0000"/>
          <w:u w:val="single" w:color="FF0000"/>
        </w:rPr>
        <w:t>20/03/</w:t>
      </w:r>
      <w:r w:rsidRPr="009D6916">
        <w:rPr>
          <w:rFonts w:ascii="Times New Roman" w:hAnsi="Times New Roman" w:cs="Times New Roman"/>
          <w:b/>
          <w:color w:val="FF0000"/>
          <w:spacing w:val="-6"/>
          <w:u w:val="single" w:color="FF0000"/>
        </w:rPr>
        <w:t xml:space="preserve"> </w:t>
      </w:r>
      <w:r w:rsidRPr="009D6916">
        <w:rPr>
          <w:rFonts w:ascii="Times New Roman" w:hAnsi="Times New Roman" w:cs="Times New Roman"/>
          <w:b/>
          <w:color w:val="FF0000"/>
          <w:spacing w:val="-4"/>
          <w:u w:val="single" w:color="FF0000"/>
        </w:rPr>
        <w:t>202</w:t>
      </w:r>
      <w:r w:rsidR="00540667" w:rsidRPr="009D6916">
        <w:rPr>
          <w:rFonts w:ascii="Times New Roman" w:hAnsi="Times New Roman" w:cs="Times New Roman"/>
          <w:b/>
          <w:color w:val="FF0000"/>
          <w:spacing w:val="-4"/>
          <w:u w:val="single" w:color="FF0000"/>
        </w:rPr>
        <w:t>4</w:t>
      </w:r>
    </w:p>
    <w:p w:rsidR="00BE6C74" w:rsidRPr="009D6916" w:rsidRDefault="006F53C2" w:rsidP="006F53C2">
      <w:pPr>
        <w:spacing w:before="11"/>
        <w:ind w:left="233" w:right="128"/>
        <w:jc w:val="center"/>
        <w:rPr>
          <w:rFonts w:ascii="Times New Roman" w:hAnsi="Times New Roman" w:cs="Times New Roman"/>
          <w:b/>
        </w:rPr>
      </w:pPr>
      <w:r w:rsidRPr="009D6916">
        <w:rPr>
          <w:rFonts w:ascii="Times New Roman" w:hAnsi="Times New Roman" w:cs="Times New Roman"/>
          <w:b/>
          <w:color w:val="FF0000"/>
          <w:u w:val="single" w:color="FF0000"/>
        </w:rPr>
        <w:t>Tout</w:t>
      </w:r>
      <w:r w:rsidRPr="009D6916">
        <w:rPr>
          <w:rFonts w:ascii="Times New Roman" w:hAnsi="Times New Roman" w:cs="Times New Roman"/>
          <w:b/>
          <w:color w:val="FF0000"/>
          <w:spacing w:val="-4"/>
          <w:u w:val="single" w:color="FF0000"/>
        </w:rPr>
        <w:t xml:space="preserve"> </w:t>
      </w:r>
      <w:r w:rsidRPr="009D6916">
        <w:rPr>
          <w:rFonts w:ascii="Times New Roman" w:hAnsi="Times New Roman" w:cs="Times New Roman"/>
          <w:b/>
          <w:color w:val="FF0000"/>
          <w:u w:val="single" w:color="FF0000"/>
        </w:rPr>
        <w:t>dossier</w:t>
      </w:r>
      <w:r w:rsidRPr="009D6916">
        <w:rPr>
          <w:rFonts w:ascii="Times New Roman" w:hAnsi="Times New Roman" w:cs="Times New Roman"/>
          <w:b/>
          <w:color w:val="FF0000"/>
          <w:spacing w:val="-5"/>
          <w:u w:val="single" w:color="FF0000"/>
        </w:rPr>
        <w:t xml:space="preserve"> </w:t>
      </w:r>
      <w:r w:rsidRPr="009D6916">
        <w:rPr>
          <w:rFonts w:ascii="Times New Roman" w:hAnsi="Times New Roman" w:cs="Times New Roman"/>
          <w:b/>
          <w:color w:val="FF0000"/>
          <w:u w:val="single" w:color="FF0000"/>
        </w:rPr>
        <w:t>parvenu</w:t>
      </w:r>
      <w:r w:rsidRPr="009D6916">
        <w:rPr>
          <w:rFonts w:ascii="Times New Roman" w:hAnsi="Times New Roman" w:cs="Times New Roman"/>
          <w:b/>
          <w:color w:val="FF0000"/>
          <w:spacing w:val="-2"/>
          <w:u w:val="single" w:color="FF0000"/>
        </w:rPr>
        <w:t xml:space="preserve"> </w:t>
      </w:r>
      <w:r w:rsidRPr="009D6916">
        <w:rPr>
          <w:rFonts w:ascii="Times New Roman" w:hAnsi="Times New Roman" w:cs="Times New Roman"/>
          <w:b/>
          <w:color w:val="FF0000"/>
          <w:u w:val="single" w:color="FF0000"/>
        </w:rPr>
        <w:t>après</w:t>
      </w:r>
      <w:r w:rsidRPr="009D6916">
        <w:rPr>
          <w:rFonts w:ascii="Times New Roman" w:hAnsi="Times New Roman" w:cs="Times New Roman"/>
          <w:b/>
          <w:color w:val="FF0000"/>
          <w:spacing w:val="-3"/>
          <w:u w:val="single" w:color="FF0000"/>
        </w:rPr>
        <w:t xml:space="preserve"> </w:t>
      </w:r>
      <w:r w:rsidRPr="009D6916">
        <w:rPr>
          <w:rFonts w:ascii="Times New Roman" w:hAnsi="Times New Roman" w:cs="Times New Roman"/>
          <w:b/>
          <w:color w:val="FF0000"/>
          <w:u w:val="single" w:color="FF0000"/>
        </w:rPr>
        <w:t>cette</w:t>
      </w:r>
      <w:r w:rsidRPr="009D6916">
        <w:rPr>
          <w:rFonts w:ascii="Times New Roman" w:hAnsi="Times New Roman" w:cs="Times New Roman"/>
          <w:b/>
          <w:color w:val="FF0000"/>
          <w:spacing w:val="-2"/>
          <w:u w:val="single" w:color="FF0000"/>
        </w:rPr>
        <w:t xml:space="preserve"> </w:t>
      </w:r>
      <w:r w:rsidRPr="009D6916">
        <w:rPr>
          <w:rFonts w:ascii="Times New Roman" w:hAnsi="Times New Roman" w:cs="Times New Roman"/>
          <w:b/>
          <w:color w:val="FF0000"/>
          <w:u w:val="single" w:color="FF0000"/>
        </w:rPr>
        <w:t>date</w:t>
      </w:r>
      <w:r w:rsidRPr="009D6916">
        <w:rPr>
          <w:rFonts w:ascii="Times New Roman" w:hAnsi="Times New Roman" w:cs="Times New Roman"/>
          <w:b/>
          <w:color w:val="FF0000"/>
          <w:spacing w:val="-3"/>
          <w:u w:val="single" w:color="FF0000"/>
        </w:rPr>
        <w:t xml:space="preserve"> </w:t>
      </w:r>
      <w:r w:rsidRPr="009D6916">
        <w:rPr>
          <w:rFonts w:ascii="Times New Roman" w:hAnsi="Times New Roman" w:cs="Times New Roman"/>
          <w:b/>
          <w:color w:val="FF0000"/>
          <w:u w:val="single" w:color="FF0000"/>
        </w:rPr>
        <w:t>ne</w:t>
      </w:r>
      <w:r w:rsidRPr="009D6916">
        <w:rPr>
          <w:rFonts w:ascii="Times New Roman" w:hAnsi="Times New Roman" w:cs="Times New Roman"/>
          <w:b/>
          <w:color w:val="FF0000"/>
          <w:spacing w:val="-2"/>
          <w:u w:val="single" w:color="FF0000"/>
        </w:rPr>
        <w:t xml:space="preserve"> </w:t>
      </w:r>
      <w:r w:rsidRPr="009D6916">
        <w:rPr>
          <w:rFonts w:ascii="Times New Roman" w:hAnsi="Times New Roman" w:cs="Times New Roman"/>
          <w:b/>
          <w:color w:val="FF0000"/>
          <w:u w:val="single" w:color="FF0000"/>
        </w:rPr>
        <w:t>sera</w:t>
      </w:r>
      <w:r w:rsidRPr="009D6916">
        <w:rPr>
          <w:rFonts w:ascii="Times New Roman" w:hAnsi="Times New Roman" w:cs="Times New Roman"/>
          <w:b/>
          <w:color w:val="FF0000"/>
          <w:spacing w:val="-3"/>
          <w:u w:val="single" w:color="FF0000"/>
        </w:rPr>
        <w:t xml:space="preserve"> </w:t>
      </w:r>
      <w:r w:rsidRPr="009D6916">
        <w:rPr>
          <w:rFonts w:ascii="Times New Roman" w:hAnsi="Times New Roman" w:cs="Times New Roman"/>
          <w:b/>
          <w:color w:val="FF0000"/>
          <w:u w:val="single" w:color="FF0000"/>
        </w:rPr>
        <w:t>pas</w:t>
      </w:r>
      <w:r w:rsidRPr="009D6916">
        <w:rPr>
          <w:rFonts w:ascii="Times New Roman" w:hAnsi="Times New Roman" w:cs="Times New Roman"/>
          <w:b/>
          <w:color w:val="FF0000"/>
          <w:spacing w:val="-4"/>
          <w:u w:val="single" w:color="FF0000"/>
        </w:rPr>
        <w:t xml:space="preserve"> </w:t>
      </w:r>
      <w:r w:rsidRPr="009D6916">
        <w:rPr>
          <w:rFonts w:ascii="Times New Roman" w:hAnsi="Times New Roman" w:cs="Times New Roman"/>
          <w:b/>
          <w:color w:val="FF0000"/>
          <w:spacing w:val="-2"/>
          <w:u w:val="single" w:color="FF0000"/>
        </w:rPr>
        <w:t>instruit</w:t>
      </w:r>
    </w:p>
    <w:sectPr w:rsidR="00BE6C74" w:rsidRPr="009D6916">
      <w:pgSz w:w="11900" w:h="16840"/>
      <w:pgMar w:top="1120" w:right="10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1D9" w:rsidRDefault="007251D9" w:rsidP="007251D9">
      <w:r>
        <w:separator/>
      </w:r>
    </w:p>
  </w:endnote>
  <w:endnote w:type="continuationSeparator" w:id="0">
    <w:p w:rsidR="007251D9" w:rsidRDefault="007251D9" w:rsidP="0072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217705"/>
      <w:docPartObj>
        <w:docPartGallery w:val="Page Numbers (Bottom of Page)"/>
        <w:docPartUnique/>
      </w:docPartObj>
    </w:sdtPr>
    <w:sdtEndPr/>
    <w:sdtContent>
      <w:p w:rsidR="007D7FB7" w:rsidRDefault="007D7FB7">
        <w:pPr>
          <w:pStyle w:val="Pieddepage"/>
          <w:jc w:val="right"/>
        </w:pPr>
        <w:r>
          <w:fldChar w:fldCharType="begin"/>
        </w:r>
        <w:r>
          <w:instrText>PAGE   \* MERGEFORMAT</w:instrText>
        </w:r>
        <w:r>
          <w:fldChar w:fldCharType="separate"/>
        </w:r>
        <w:r w:rsidR="00C0171F">
          <w:rPr>
            <w:noProof/>
          </w:rPr>
          <w:t>1</w:t>
        </w:r>
        <w:r>
          <w:fldChar w:fldCharType="end"/>
        </w:r>
      </w:p>
    </w:sdtContent>
  </w:sdt>
  <w:p w:rsidR="007D7FB7" w:rsidRDefault="007D7F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1D9" w:rsidRDefault="007251D9" w:rsidP="007251D9">
      <w:r>
        <w:separator/>
      </w:r>
    </w:p>
  </w:footnote>
  <w:footnote w:type="continuationSeparator" w:id="0">
    <w:p w:rsidR="007251D9" w:rsidRDefault="007251D9" w:rsidP="007251D9">
      <w:r>
        <w:continuationSeparator/>
      </w:r>
    </w:p>
  </w:footnote>
  <w:footnote w:id="1">
    <w:p w:rsidR="003643E5" w:rsidRPr="003643E5" w:rsidRDefault="007251D9">
      <w:pPr>
        <w:pStyle w:val="Notedebasdepage"/>
        <w:rPr>
          <w:sz w:val="16"/>
        </w:rPr>
      </w:pPr>
      <w:r>
        <w:rPr>
          <w:rStyle w:val="Appelnotedebasdep"/>
        </w:rPr>
        <w:footnoteRef/>
      </w:r>
      <w:r>
        <w:t xml:space="preserve"> </w:t>
      </w:r>
      <w:r w:rsidRPr="007251D9">
        <w:t xml:space="preserve"> </w:t>
      </w:r>
      <w:r w:rsidRPr="007251D9">
        <w:rPr>
          <w:sz w:val="16"/>
        </w:rPr>
        <w:t>Document intégral disponible sur Caf.fr</w:t>
      </w:r>
    </w:p>
  </w:footnote>
  <w:footnote w:id="2">
    <w:p w:rsidR="003643E5" w:rsidRDefault="003643E5">
      <w:pPr>
        <w:pStyle w:val="Notedebasdepage"/>
      </w:pPr>
      <w:r>
        <w:rPr>
          <w:rStyle w:val="Appelnotedebasdep"/>
        </w:rPr>
        <w:footnoteRef/>
      </w:r>
      <w:r>
        <w:t xml:space="preserve"> </w:t>
      </w:r>
      <w:r w:rsidRPr="003643E5">
        <w:rPr>
          <w:sz w:val="16"/>
        </w:rPr>
        <w:t>L’intégralité des critères et modalités de mises en œuvre sont à retrouver dans le référentiel CLAS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E5837"/>
    <w:multiLevelType w:val="hybridMultilevel"/>
    <w:tmpl w:val="020AB9D2"/>
    <w:lvl w:ilvl="0" w:tplc="374CCD3A">
      <w:numFmt w:val="bullet"/>
      <w:lvlText w:val="►"/>
      <w:lvlJc w:val="left"/>
      <w:pPr>
        <w:ind w:left="216" w:hanging="219"/>
      </w:pPr>
      <w:rPr>
        <w:rFonts w:ascii="Arial" w:eastAsia="Arial" w:hAnsi="Arial" w:cs="Arial" w:hint="default"/>
        <w:spacing w:val="0"/>
        <w:w w:val="90"/>
        <w:lang w:val="fr-FR" w:eastAsia="en-US" w:bidi="ar-SA"/>
      </w:rPr>
    </w:lvl>
    <w:lvl w:ilvl="1" w:tplc="A8C8A092">
      <w:numFmt w:val="bullet"/>
      <w:lvlText w:val="•"/>
      <w:lvlJc w:val="left"/>
      <w:pPr>
        <w:ind w:left="936" w:hanging="360"/>
      </w:pPr>
      <w:rPr>
        <w:rFonts w:ascii="Arial" w:eastAsia="Arial" w:hAnsi="Arial" w:cs="Arial" w:hint="default"/>
        <w:spacing w:val="0"/>
        <w:w w:val="100"/>
        <w:lang w:val="fr-FR" w:eastAsia="en-US" w:bidi="ar-SA"/>
      </w:rPr>
    </w:lvl>
    <w:lvl w:ilvl="2" w:tplc="6D62A5FC">
      <w:numFmt w:val="bullet"/>
      <w:lvlText w:val="•"/>
      <w:lvlJc w:val="left"/>
      <w:pPr>
        <w:ind w:left="1942" w:hanging="360"/>
      </w:pPr>
      <w:rPr>
        <w:rFonts w:hint="default"/>
        <w:lang w:val="fr-FR" w:eastAsia="en-US" w:bidi="ar-SA"/>
      </w:rPr>
    </w:lvl>
    <w:lvl w:ilvl="3" w:tplc="259E8CA4">
      <w:numFmt w:val="bullet"/>
      <w:lvlText w:val="•"/>
      <w:lvlJc w:val="left"/>
      <w:pPr>
        <w:ind w:left="2944" w:hanging="360"/>
      </w:pPr>
      <w:rPr>
        <w:rFonts w:hint="default"/>
        <w:lang w:val="fr-FR" w:eastAsia="en-US" w:bidi="ar-SA"/>
      </w:rPr>
    </w:lvl>
    <w:lvl w:ilvl="4" w:tplc="EBA837FE">
      <w:numFmt w:val="bullet"/>
      <w:lvlText w:val="•"/>
      <w:lvlJc w:val="left"/>
      <w:pPr>
        <w:ind w:left="3946" w:hanging="360"/>
      </w:pPr>
      <w:rPr>
        <w:rFonts w:hint="default"/>
        <w:lang w:val="fr-FR" w:eastAsia="en-US" w:bidi="ar-SA"/>
      </w:rPr>
    </w:lvl>
    <w:lvl w:ilvl="5" w:tplc="5BF41AC6">
      <w:numFmt w:val="bullet"/>
      <w:lvlText w:val="•"/>
      <w:lvlJc w:val="left"/>
      <w:pPr>
        <w:ind w:left="4948" w:hanging="360"/>
      </w:pPr>
      <w:rPr>
        <w:rFonts w:hint="default"/>
        <w:lang w:val="fr-FR" w:eastAsia="en-US" w:bidi="ar-SA"/>
      </w:rPr>
    </w:lvl>
    <w:lvl w:ilvl="6" w:tplc="9EBC34C6">
      <w:numFmt w:val="bullet"/>
      <w:lvlText w:val="•"/>
      <w:lvlJc w:val="left"/>
      <w:pPr>
        <w:ind w:left="5951" w:hanging="360"/>
      </w:pPr>
      <w:rPr>
        <w:rFonts w:hint="default"/>
        <w:lang w:val="fr-FR" w:eastAsia="en-US" w:bidi="ar-SA"/>
      </w:rPr>
    </w:lvl>
    <w:lvl w:ilvl="7" w:tplc="FC5032FA">
      <w:numFmt w:val="bullet"/>
      <w:lvlText w:val="•"/>
      <w:lvlJc w:val="left"/>
      <w:pPr>
        <w:ind w:left="6953" w:hanging="360"/>
      </w:pPr>
      <w:rPr>
        <w:rFonts w:hint="default"/>
        <w:lang w:val="fr-FR" w:eastAsia="en-US" w:bidi="ar-SA"/>
      </w:rPr>
    </w:lvl>
    <w:lvl w:ilvl="8" w:tplc="26DE71C8">
      <w:numFmt w:val="bullet"/>
      <w:lvlText w:val="•"/>
      <w:lvlJc w:val="left"/>
      <w:pPr>
        <w:ind w:left="7955" w:hanging="360"/>
      </w:pPr>
      <w:rPr>
        <w:rFonts w:hint="default"/>
        <w:lang w:val="fr-FR" w:eastAsia="en-US" w:bidi="ar-SA"/>
      </w:rPr>
    </w:lvl>
  </w:abstractNum>
  <w:abstractNum w:abstractNumId="1" w15:restartNumberingAfterBreak="0">
    <w:nsid w:val="1F2E4C98"/>
    <w:multiLevelType w:val="hybridMultilevel"/>
    <w:tmpl w:val="DF30B9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197866"/>
    <w:multiLevelType w:val="hybridMultilevel"/>
    <w:tmpl w:val="4462D03A"/>
    <w:lvl w:ilvl="0" w:tplc="71ECC6C8">
      <w:start w:val="2"/>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F65AA1"/>
    <w:multiLevelType w:val="hybridMultilevel"/>
    <w:tmpl w:val="70C25A0A"/>
    <w:lvl w:ilvl="0" w:tplc="60DEC0EA">
      <w:numFmt w:val="bullet"/>
      <w:lvlText w:val="-"/>
      <w:lvlJc w:val="left"/>
      <w:pPr>
        <w:ind w:left="720" w:hanging="360"/>
      </w:pPr>
      <w:rPr>
        <w:rFonts w:ascii="Arial" w:eastAsia="Arial" w:hAnsi="Arial"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1D09D6"/>
    <w:multiLevelType w:val="hybridMultilevel"/>
    <w:tmpl w:val="1C1A6EE0"/>
    <w:lvl w:ilvl="0" w:tplc="2730C830">
      <w:numFmt w:val="bullet"/>
      <w:lvlText w:val="-"/>
      <w:lvlJc w:val="left"/>
      <w:pPr>
        <w:ind w:left="216" w:hanging="170"/>
      </w:pPr>
      <w:rPr>
        <w:rFonts w:ascii="Arial" w:eastAsia="Arial" w:hAnsi="Arial" w:cs="Arial" w:hint="default"/>
        <w:spacing w:val="0"/>
        <w:w w:val="100"/>
        <w:lang w:val="fr-FR" w:eastAsia="en-US" w:bidi="ar-SA"/>
      </w:rPr>
    </w:lvl>
    <w:lvl w:ilvl="1" w:tplc="6C9E6AFE">
      <w:numFmt w:val="bullet"/>
      <w:lvlText w:val=""/>
      <w:lvlJc w:val="left"/>
      <w:pPr>
        <w:ind w:left="992" w:hanging="360"/>
      </w:pPr>
      <w:rPr>
        <w:rFonts w:ascii="Symbol" w:eastAsia="Symbol" w:hAnsi="Symbol" w:cs="Symbol" w:hint="default"/>
        <w:spacing w:val="0"/>
        <w:w w:val="100"/>
        <w:lang w:val="fr-FR" w:eastAsia="en-US" w:bidi="ar-SA"/>
      </w:rPr>
    </w:lvl>
    <w:lvl w:ilvl="2" w:tplc="3444728C">
      <w:numFmt w:val="bullet"/>
      <w:lvlText w:val="•"/>
      <w:lvlJc w:val="left"/>
      <w:pPr>
        <w:ind w:left="1995" w:hanging="360"/>
      </w:pPr>
      <w:rPr>
        <w:rFonts w:hint="default"/>
        <w:lang w:val="fr-FR" w:eastAsia="en-US" w:bidi="ar-SA"/>
      </w:rPr>
    </w:lvl>
    <w:lvl w:ilvl="3" w:tplc="BF48B278">
      <w:numFmt w:val="bullet"/>
      <w:lvlText w:val="•"/>
      <w:lvlJc w:val="left"/>
      <w:pPr>
        <w:ind w:left="2991" w:hanging="360"/>
      </w:pPr>
      <w:rPr>
        <w:rFonts w:hint="default"/>
        <w:lang w:val="fr-FR" w:eastAsia="en-US" w:bidi="ar-SA"/>
      </w:rPr>
    </w:lvl>
    <w:lvl w:ilvl="4" w:tplc="361E933A">
      <w:numFmt w:val="bullet"/>
      <w:lvlText w:val="•"/>
      <w:lvlJc w:val="left"/>
      <w:pPr>
        <w:ind w:left="3986" w:hanging="360"/>
      </w:pPr>
      <w:rPr>
        <w:rFonts w:hint="default"/>
        <w:lang w:val="fr-FR" w:eastAsia="en-US" w:bidi="ar-SA"/>
      </w:rPr>
    </w:lvl>
    <w:lvl w:ilvl="5" w:tplc="87925EAC">
      <w:numFmt w:val="bullet"/>
      <w:lvlText w:val="•"/>
      <w:lvlJc w:val="left"/>
      <w:pPr>
        <w:ind w:left="4982" w:hanging="360"/>
      </w:pPr>
      <w:rPr>
        <w:rFonts w:hint="default"/>
        <w:lang w:val="fr-FR" w:eastAsia="en-US" w:bidi="ar-SA"/>
      </w:rPr>
    </w:lvl>
    <w:lvl w:ilvl="6" w:tplc="8B302984">
      <w:numFmt w:val="bullet"/>
      <w:lvlText w:val="•"/>
      <w:lvlJc w:val="left"/>
      <w:pPr>
        <w:ind w:left="5977" w:hanging="360"/>
      </w:pPr>
      <w:rPr>
        <w:rFonts w:hint="default"/>
        <w:lang w:val="fr-FR" w:eastAsia="en-US" w:bidi="ar-SA"/>
      </w:rPr>
    </w:lvl>
    <w:lvl w:ilvl="7" w:tplc="09CACCA6">
      <w:numFmt w:val="bullet"/>
      <w:lvlText w:val="•"/>
      <w:lvlJc w:val="left"/>
      <w:pPr>
        <w:ind w:left="6973" w:hanging="360"/>
      </w:pPr>
      <w:rPr>
        <w:rFonts w:hint="default"/>
        <w:lang w:val="fr-FR" w:eastAsia="en-US" w:bidi="ar-SA"/>
      </w:rPr>
    </w:lvl>
    <w:lvl w:ilvl="8" w:tplc="9A4E2722">
      <w:numFmt w:val="bullet"/>
      <w:lvlText w:val="•"/>
      <w:lvlJc w:val="left"/>
      <w:pPr>
        <w:ind w:left="7968" w:hanging="360"/>
      </w:pPr>
      <w:rPr>
        <w:rFonts w:hint="default"/>
        <w:lang w:val="fr-FR" w:eastAsia="en-US" w:bidi="ar-SA"/>
      </w:rPr>
    </w:lvl>
  </w:abstractNum>
  <w:abstractNum w:abstractNumId="5" w15:restartNumberingAfterBreak="0">
    <w:nsid w:val="49C418A4"/>
    <w:multiLevelType w:val="hybridMultilevel"/>
    <w:tmpl w:val="AA3A0500"/>
    <w:lvl w:ilvl="0" w:tplc="ABBE19A2">
      <w:numFmt w:val="bullet"/>
      <w:lvlText w:val="-"/>
      <w:lvlJc w:val="left"/>
      <w:pPr>
        <w:ind w:left="2160" w:hanging="1440"/>
      </w:pPr>
      <w:rPr>
        <w:rFonts w:ascii="Times New Roman" w:eastAsia="Arial"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D25316D"/>
    <w:multiLevelType w:val="hybridMultilevel"/>
    <w:tmpl w:val="D24C2D08"/>
    <w:lvl w:ilvl="0" w:tplc="FDCE91BC">
      <w:numFmt w:val="bullet"/>
      <w:lvlText w:val="-"/>
      <w:lvlJc w:val="left"/>
      <w:pPr>
        <w:ind w:left="2" w:hanging="152"/>
      </w:pPr>
      <w:rPr>
        <w:rFonts w:ascii="Arial" w:eastAsia="Arial" w:hAnsi="Arial" w:cs="Arial" w:hint="default"/>
        <w:b/>
        <w:bCs/>
        <w:i w:val="0"/>
        <w:iCs w:val="0"/>
        <w:color w:val="2222DB"/>
        <w:spacing w:val="0"/>
        <w:w w:val="100"/>
        <w:sz w:val="22"/>
        <w:szCs w:val="22"/>
        <w:lang w:val="fr-FR" w:eastAsia="en-US" w:bidi="ar-SA"/>
      </w:rPr>
    </w:lvl>
    <w:lvl w:ilvl="1" w:tplc="4A7602CA">
      <w:numFmt w:val="bullet"/>
      <w:lvlText w:val="•"/>
      <w:lvlJc w:val="left"/>
      <w:pPr>
        <w:ind w:left="963" w:hanging="152"/>
      </w:pPr>
      <w:rPr>
        <w:rFonts w:hint="default"/>
        <w:lang w:val="fr-FR" w:eastAsia="en-US" w:bidi="ar-SA"/>
      </w:rPr>
    </w:lvl>
    <w:lvl w:ilvl="2" w:tplc="6E728F04">
      <w:numFmt w:val="bullet"/>
      <w:lvlText w:val="•"/>
      <w:lvlJc w:val="left"/>
      <w:pPr>
        <w:ind w:left="1927" w:hanging="152"/>
      </w:pPr>
      <w:rPr>
        <w:rFonts w:hint="default"/>
        <w:lang w:val="fr-FR" w:eastAsia="en-US" w:bidi="ar-SA"/>
      </w:rPr>
    </w:lvl>
    <w:lvl w:ilvl="3" w:tplc="2D00C9C0">
      <w:numFmt w:val="bullet"/>
      <w:lvlText w:val="•"/>
      <w:lvlJc w:val="left"/>
      <w:pPr>
        <w:ind w:left="2891" w:hanging="152"/>
      </w:pPr>
      <w:rPr>
        <w:rFonts w:hint="default"/>
        <w:lang w:val="fr-FR" w:eastAsia="en-US" w:bidi="ar-SA"/>
      </w:rPr>
    </w:lvl>
    <w:lvl w:ilvl="4" w:tplc="4C36062A">
      <w:numFmt w:val="bullet"/>
      <w:lvlText w:val="•"/>
      <w:lvlJc w:val="left"/>
      <w:pPr>
        <w:ind w:left="3855" w:hanging="152"/>
      </w:pPr>
      <w:rPr>
        <w:rFonts w:hint="default"/>
        <w:lang w:val="fr-FR" w:eastAsia="en-US" w:bidi="ar-SA"/>
      </w:rPr>
    </w:lvl>
    <w:lvl w:ilvl="5" w:tplc="BAA4BC58">
      <w:numFmt w:val="bullet"/>
      <w:lvlText w:val="•"/>
      <w:lvlJc w:val="left"/>
      <w:pPr>
        <w:ind w:left="4819" w:hanging="152"/>
      </w:pPr>
      <w:rPr>
        <w:rFonts w:hint="default"/>
        <w:lang w:val="fr-FR" w:eastAsia="en-US" w:bidi="ar-SA"/>
      </w:rPr>
    </w:lvl>
    <w:lvl w:ilvl="6" w:tplc="FCF26814">
      <w:numFmt w:val="bullet"/>
      <w:lvlText w:val="•"/>
      <w:lvlJc w:val="left"/>
      <w:pPr>
        <w:ind w:left="5782" w:hanging="152"/>
      </w:pPr>
      <w:rPr>
        <w:rFonts w:hint="default"/>
        <w:lang w:val="fr-FR" w:eastAsia="en-US" w:bidi="ar-SA"/>
      </w:rPr>
    </w:lvl>
    <w:lvl w:ilvl="7" w:tplc="346EC0B6">
      <w:numFmt w:val="bullet"/>
      <w:lvlText w:val="•"/>
      <w:lvlJc w:val="left"/>
      <w:pPr>
        <w:ind w:left="6746" w:hanging="152"/>
      </w:pPr>
      <w:rPr>
        <w:rFonts w:hint="default"/>
        <w:lang w:val="fr-FR" w:eastAsia="en-US" w:bidi="ar-SA"/>
      </w:rPr>
    </w:lvl>
    <w:lvl w:ilvl="8" w:tplc="7C8A1CEC">
      <w:numFmt w:val="bullet"/>
      <w:lvlText w:val="•"/>
      <w:lvlJc w:val="left"/>
      <w:pPr>
        <w:ind w:left="7710" w:hanging="152"/>
      </w:pPr>
      <w:rPr>
        <w:rFonts w:hint="default"/>
        <w:lang w:val="fr-FR" w:eastAsia="en-US" w:bidi="ar-SA"/>
      </w:rPr>
    </w:lvl>
  </w:abstractNum>
  <w:abstractNum w:abstractNumId="7" w15:restartNumberingAfterBreak="0">
    <w:nsid w:val="662E4DE4"/>
    <w:multiLevelType w:val="hybridMultilevel"/>
    <w:tmpl w:val="EE2A4774"/>
    <w:lvl w:ilvl="0" w:tplc="AB6274C8">
      <w:numFmt w:val="bullet"/>
      <w:lvlText w:val="►"/>
      <w:lvlJc w:val="left"/>
      <w:pPr>
        <w:ind w:left="434" w:hanging="219"/>
      </w:pPr>
      <w:rPr>
        <w:rFonts w:ascii="Arial" w:eastAsia="Arial" w:hAnsi="Arial" w:cs="Arial" w:hint="default"/>
        <w:spacing w:val="0"/>
        <w:w w:val="90"/>
        <w:lang w:val="fr-FR" w:eastAsia="en-US" w:bidi="ar-SA"/>
      </w:rPr>
    </w:lvl>
    <w:lvl w:ilvl="1" w:tplc="8C5AF38C">
      <w:numFmt w:val="bullet"/>
      <w:lvlText w:val="•"/>
      <w:lvlJc w:val="left"/>
      <w:pPr>
        <w:ind w:left="1392" w:hanging="219"/>
      </w:pPr>
      <w:rPr>
        <w:rFonts w:hint="default"/>
        <w:lang w:val="fr-FR" w:eastAsia="en-US" w:bidi="ar-SA"/>
      </w:rPr>
    </w:lvl>
    <w:lvl w:ilvl="2" w:tplc="EF8C6C74">
      <w:numFmt w:val="bullet"/>
      <w:lvlText w:val="•"/>
      <w:lvlJc w:val="left"/>
      <w:pPr>
        <w:ind w:left="2344" w:hanging="219"/>
      </w:pPr>
      <w:rPr>
        <w:rFonts w:hint="default"/>
        <w:lang w:val="fr-FR" w:eastAsia="en-US" w:bidi="ar-SA"/>
      </w:rPr>
    </w:lvl>
    <w:lvl w:ilvl="3" w:tplc="F6EE966E">
      <w:numFmt w:val="bullet"/>
      <w:lvlText w:val="•"/>
      <w:lvlJc w:val="left"/>
      <w:pPr>
        <w:ind w:left="3296" w:hanging="219"/>
      </w:pPr>
      <w:rPr>
        <w:rFonts w:hint="default"/>
        <w:lang w:val="fr-FR" w:eastAsia="en-US" w:bidi="ar-SA"/>
      </w:rPr>
    </w:lvl>
    <w:lvl w:ilvl="4" w:tplc="8D6CE0FE">
      <w:numFmt w:val="bullet"/>
      <w:lvlText w:val="•"/>
      <w:lvlJc w:val="left"/>
      <w:pPr>
        <w:ind w:left="4248" w:hanging="219"/>
      </w:pPr>
      <w:rPr>
        <w:rFonts w:hint="default"/>
        <w:lang w:val="fr-FR" w:eastAsia="en-US" w:bidi="ar-SA"/>
      </w:rPr>
    </w:lvl>
    <w:lvl w:ilvl="5" w:tplc="F0BAD55E">
      <w:numFmt w:val="bullet"/>
      <w:lvlText w:val="•"/>
      <w:lvlJc w:val="left"/>
      <w:pPr>
        <w:ind w:left="5200" w:hanging="219"/>
      </w:pPr>
      <w:rPr>
        <w:rFonts w:hint="default"/>
        <w:lang w:val="fr-FR" w:eastAsia="en-US" w:bidi="ar-SA"/>
      </w:rPr>
    </w:lvl>
    <w:lvl w:ilvl="6" w:tplc="1386717E">
      <w:numFmt w:val="bullet"/>
      <w:lvlText w:val="•"/>
      <w:lvlJc w:val="left"/>
      <w:pPr>
        <w:ind w:left="6152" w:hanging="219"/>
      </w:pPr>
      <w:rPr>
        <w:rFonts w:hint="default"/>
        <w:lang w:val="fr-FR" w:eastAsia="en-US" w:bidi="ar-SA"/>
      </w:rPr>
    </w:lvl>
    <w:lvl w:ilvl="7" w:tplc="922E9ABA">
      <w:numFmt w:val="bullet"/>
      <w:lvlText w:val="•"/>
      <w:lvlJc w:val="left"/>
      <w:pPr>
        <w:ind w:left="7104" w:hanging="219"/>
      </w:pPr>
      <w:rPr>
        <w:rFonts w:hint="default"/>
        <w:lang w:val="fr-FR" w:eastAsia="en-US" w:bidi="ar-SA"/>
      </w:rPr>
    </w:lvl>
    <w:lvl w:ilvl="8" w:tplc="7F5443E8">
      <w:numFmt w:val="bullet"/>
      <w:lvlText w:val="•"/>
      <w:lvlJc w:val="left"/>
      <w:pPr>
        <w:ind w:left="8056" w:hanging="219"/>
      </w:pPr>
      <w:rPr>
        <w:rFonts w:hint="default"/>
        <w:lang w:val="fr-FR" w:eastAsia="en-US" w:bidi="ar-SA"/>
      </w:rPr>
    </w:lvl>
  </w:abstractNum>
  <w:abstractNum w:abstractNumId="8" w15:restartNumberingAfterBreak="0">
    <w:nsid w:val="68D90EDE"/>
    <w:multiLevelType w:val="hybridMultilevel"/>
    <w:tmpl w:val="4BE02DB0"/>
    <w:lvl w:ilvl="0" w:tplc="01D25132">
      <w:start w:val="2"/>
      <w:numFmt w:val="bullet"/>
      <w:lvlText w:val="-"/>
      <w:lvlJc w:val="left"/>
      <w:pPr>
        <w:ind w:left="1080" w:hanging="360"/>
      </w:pPr>
      <w:rPr>
        <w:rFonts w:ascii="Arial" w:eastAsia="Arial" w:hAnsi="Arial" w:cs="Arial" w:hint="default"/>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90D54AB"/>
    <w:multiLevelType w:val="hybridMultilevel"/>
    <w:tmpl w:val="DB3AD13A"/>
    <w:lvl w:ilvl="0" w:tplc="43E29184">
      <w:numFmt w:val="bullet"/>
      <w:lvlText w:val=""/>
      <w:lvlJc w:val="left"/>
      <w:pPr>
        <w:ind w:left="2" w:hanging="710"/>
      </w:pPr>
      <w:rPr>
        <w:rFonts w:ascii="Symbol" w:eastAsia="Symbol" w:hAnsi="Symbol" w:cs="Symbol" w:hint="default"/>
        <w:b w:val="0"/>
        <w:bCs w:val="0"/>
        <w:i w:val="0"/>
        <w:iCs w:val="0"/>
        <w:spacing w:val="0"/>
        <w:w w:val="100"/>
        <w:sz w:val="24"/>
        <w:szCs w:val="24"/>
        <w:lang w:val="fr-FR" w:eastAsia="en-US" w:bidi="ar-SA"/>
      </w:rPr>
    </w:lvl>
    <w:lvl w:ilvl="1" w:tplc="E41E095A">
      <w:numFmt w:val="bullet"/>
      <w:lvlText w:val="•"/>
      <w:lvlJc w:val="left"/>
      <w:pPr>
        <w:ind w:left="963" w:hanging="710"/>
      </w:pPr>
      <w:rPr>
        <w:rFonts w:hint="default"/>
        <w:lang w:val="fr-FR" w:eastAsia="en-US" w:bidi="ar-SA"/>
      </w:rPr>
    </w:lvl>
    <w:lvl w:ilvl="2" w:tplc="359CE8AA">
      <w:numFmt w:val="bullet"/>
      <w:lvlText w:val="•"/>
      <w:lvlJc w:val="left"/>
      <w:pPr>
        <w:ind w:left="1927" w:hanging="710"/>
      </w:pPr>
      <w:rPr>
        <w:rFonts w:hint="default"/>
        <w:lang w:val="fr-FR" w:eastAsia="en-US" w:bidi="ar-SA"/>
      </w:rPr>
    </w:lvl>
    <w:lvl w:ilvl="3" w:tplc="770A528A">
      <w:numFmt w:val="bullet"/>
      <w:lvlText w:val="•"/>
      <w:lvlJc w:val="left"/>
      <w:pPr>
        <w:ind w:left="2891" w:hanging="710"/>
      </w:pPr>
      <w:rPr>
        <w:rFonts w:hint="default"/>
        <w:lang w:val="fr-FR" w:eastAsia="en-US" w:bidi="ar-SA"/>
      </w:rPr>
    </w:lvl>
    <w:lvl w:ilvl="4" w:tplc="0928A64A">
      <w:numFmt w:val="bullet"/>
      <w:lvlText w:val="•"/>
      <w:lvlJc w:val="left"/>
      <w:pPr>
        <w:ind w:left="3855" w:hanging="710"/>
      </w:pPr>
      <w:rPr>
        <w:rFonts w:hint="default"/>
        <w:lang w:val="fr-FR" w:eastAsia="en-US" w:bidi="ar-SA"/>
      </w:rPr>
    </w:lvl>
    <w:lvl w:ilvl="5" w:tplc="DC2AFBD6">
      <w:numFmt w:val="bullet"/>
      <w:lvlText w:val="•"/>
      <w:lvlJc w:val="left"/>
      <w:pPr>
        <w:ind w:left="4819" w:hanging="710"/>
      </w:pPr>
      <w:rPr>
        <w:rFonts w:hint="default"/>
        <w:lang w:val="fr-FR" w:eastAsia="en-US" w:bidi="ar-SA"/>
      </w:rPr>
    </w:lvl>
    <w:lvl w:ilvl="6" w:tplc="EE0A8830">
      <w:numFmt w:val="bullet"/>
      <w:lvlText w:val="•"/>
      <w:lvlJc w:val="left"/>
      <w:pPr>
        <w:ind w:left="5782" w:hanging="710"/>
      </w:pPr>
      <w:rPr>
        <w:rFonts w:hint="default"/>
        <w:lang w:val="fr-FR" w:eastAsia="en-US" w:bidi="ar-SA"/>
      </w:rPr>
    </w:lvl>
    <w:lvl w:ilvl="7" w:tplc="0AD4A4D8">
      <w:numFmt w:val="bullet"/>
      <w:lvlText w:val="•"/>
      <w:lvlJc w:val="left"/>
      <w:pPr>
        <w:ind w:left="6746" w:hanging="710"/>
      </w:pPr>
      <w:rPr>
        <w:rFonts w:hint="default"/>
        <w:lang w:val="fr-FR" w:eastAsia="en-US" w:bidi="ar-SA"/>
      </w:rPr>
    </w:lvl>
    <w:lvl w:ilvl="8" w:tplc="A41EA4FE">
      <w:numFmt w:val="bullet"/>
      <w:lvlText w:val="•"/>
      <w:lvlJc w:val="left"/>
      <w:pPr>
        <w:ind w:left="7710" w:hanging="710"/>
      </w:pPr>
      <w:rPr>
        <w:rFonts w:hint="default"/>
        <w:lang w:val="fr-FR" w:eastAsia="en-US" w:bidi="ar-SA"/>
      </w:rPr>
    </w:lvl>
  </w:abstractNum>
  <w:abstractNum w:abstractNumId="10" w15:restartNumberingAfterBreak="0">
    <w:nsid w:val="74024C1E"/>
    <w:multiLevelType w:val="hybridMultilevel"/>
    <w:tmpl w:val="6AFCCDA4"/>
    <w:lvl w:ilvl="0" w:tplc="71ECC6C8">
      <w:start w:val="2"/>
      <w:numFmt w:val="bullet"/>
      <w:lvlText w:val="-"/>
      <w:lvlJc w:val="left"/>
      <w:pPr>
        <w:ind w:left="1069" w:hanging="360"/>
      </w:pPr>
      <w:rPr>
        <w:rFonts w:ascii="Times New Roman" w:eastAsia="Arial"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6"/>
  </w:num>
  <w:num w:numId="2">
    <w:abstractNumId w:val="9"/>
  </w:num>
  <w:num w:numId="3">
    <w:abstractNumId w:val="0"/>
  </w:num>
  <w:num w:numId="4">
    <w:abstractNumId w:val="4"/>
  </w:num>
  <w:num w:numId="5">
    <w:abstractNumId w:val="7"/>
  </w:num>
  <w:num w:numId="6">
    <w:abstractNumId w:val="3"/>
  </w:num>
  <w:num w:numId="7">
    <w:abstractNumId w:val="8"/>
  </w:num>
  <w:num w:numId="8">
    <w:abstractNumId w:val="1"/>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E6C74"/>
    <w:rsid w:val="00010952"/>
    <w:rsid w:val="000B2163"/>
    <w:rsid w:val="001033C0"/>
    <w:rsid w:val="00227BA7"/>
    <w:rsid w:val="00346A04"/>
    <w:rsid w:val="003643E5"/>
    <w:rsid w:val="00462421"/>
    <w:rsid w:val="00540667"/>
    <w:rsid w:val="005E11AB"/>
    <w:rsid w:val="00604E08"/>
    <w:rsid w:val="00651020"/>
    <w:rsid w:val="006525E6"/>
    <w:rsid w:val="00657BBC"/>
    <w:rsid w:val="006E3A25"/>
    <w:rsid w:val="006F53C2"/>
    <w:rsid w:val="007251D9"/>
    <w:rsid w:val="007D7FB7"/>
    <w:rsid w:val="008D28FF"/>
    <w:rsid w:val="009D6916"/>
    <w:rsid w:val="00BE6C74"/>
    <w:rsid w:val="00C0171F"/>
    <w:rsid w:val="00C558D7"/>
    <w:rsid w:val="00CD26D2"/>
    <w:rsid w:val="00DD2160"/>
    <w:rsid w:val="00DF0AE2"/>
    <w:rsid w:val="00E81E55"/>
    <w:rsid w:val="00F927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6633"/>
  <w15:docId w15:val="{586E881C-B815-415E-969A-219672F9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60"/>
      <w:ind w:left="233"/>
      <w:outlineLvl w:val="0"/>
    </w:pPr>
    <w:rPr>
      <w:b/>
      <w:bCs/>
      <w:sz w:val="32"/>
      <w:szCs w:val="32"/>
    </w:rPr>
  </w:style>
  <w:style w:type="paragraph" w:styleId="Titre2">
    <w:name w:val="heading 2"/>
    <w:basedOn w:val="Normal"/>
    <w:uiPriority w:val="1"/>
    <w:qFormat/>
    <w:pPr>
      <w:ind w:left="215"/>
      <w:outlineLvl w:val="1"/>
    </w:pPr>
    <w:rPr>
      <w:b/>
      <w:bCs/>
    </w:rPr>
  </w:style>
  <w:style w:type="paragraph" w:styleId="Titre3">
    <w:name w:val="heading 3"/>
    <w:basedOn w:val="Normal"/>
    <w:next w:val="Normal"/>
    <w:link w:val="Titre3Car"/>
    <w:uiPriority w:val="9"/>
    <w:unhideWhenUsed/>
    <w:qFormat/>
    <w:rsid w:val="007D7FB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215"/>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462421"/>
    <w:rPr>
      <w:rFonts w:ascii="Tahoma" w:hAnsi="Tahoma" w:cs="Tahoma"/>
      <w:sz w:val="16"/>
      <w:szCs w:val="16"/>
    </w:rPr>
  </w:style>
  <w:style w:type="character" w:customStyle="1" w:styleId="TextedebullesCar">
    <w:name w:val="Texte de bulles Car"/>
    <w:basedOn w:val="Policepardfaut"/>
    <w:link w:val="Textedebulles"/>
    <w:uiPriority w:val="99"/>
    <w:semiHidden/>
    <w:rsid w:val="00462421"/>
    <w:rPr>
      <w:rFonts w:ascii="Tahoma" w:eastAsia="Arial" w:hAnsi="Tahoma" w:cs="Tahoma"/>
      <w:sz w:val="16"/>
      <w:szCs w:val="16"/>
      <w:lang w:val="fr-FR"/>
    </w:rPr>
  </w:style>
  <w:style w:type="character" w:styleId="Lienhypertexte">
    <w:name w:val="Hyperlink"/>
    <w:basedOn w:val="Policepardfaut"/>
    <w:uiPriority w:val="99"/>
    <w:unhideWhenUsed/>
    <w:rsid w:val="00651020"/>
    <w:rPr>
      <w:color w:val="0000FF" w:themeColor="hyperlink"/>
      <w:u w:val="single"/>
    </w:rPr>
  </w:style>
  <w:style w:type="paragraph" w:styleId="Notedebasdepage">
    <w:name w:val="footnote text"/>
    <w:basedOn w:val="Normal"/>
    <w:link w:val="NotedebasdepageCar"/>
    <w:uiPriority w:val="99"/>
    <w:semiHidden/>
    <w:unhideWhenUsed/>
    <w:rsid w:val="007251D9"/>
    <w:rPr>
      <w:sz w:val="20"/>
      <w:szCs w:val="20"/>
    </w:rPr>
  </w:style>
  <w:style w:type="character" w:customStyle="1" w:styleId="NotedebasdepageCar">
    <w:name w:val="Note de bas de page Car"/>
    <w:basedOn w:val="Policepardfaut"/>
    <w:link w:val="Notedebasdepage"/>
    <w:uiPriority w:val="99"/>
    <w:semiHidden/>
    <w:rsid w:val="007251D9"/>
    <w:rPr>
      <w:rFonts w:ascii="Arial" w:eastAsia="Arial" w:hAnsi="Arial" w:cs="Arial"/>
      <w:sz w:val="20"/>
      <w:szCs w:val="20"/>
      <w:lang w:val="fr-FR"/>
    </w:rPr>
  </w:style>
  <w:style w:type="character" w:styleId="Appelnotedebasdep">
    <w:name w:val="footnote reference"/>
    <w:basedOn w:val="Policepardfaut"/>
    <w:uiPriority w:val="99"/>
    <w:semiHidden/>
    <w:unhideWhenUsed/>
    <w:rsid w:val="007251D9"/>
    <w:rPr>
      <w:vertAlign w:val="superscript"/>
    </w:rPr>
  </w:style>
  <w:style w:type="character" w:customStyle="1" w:styleId="Titre3Car">
    <w:name w:val="Titre 3 Car"/>
    <w:basedOn w:val="Policepardfaut"/>
    <w:link w:val="Titre3"/>
    <w:uiPriority w:val="9"/>
    <w:rsid w:val="007D7FB7"/>
    <w:rPr>
      <w:rFonts w:asciiTheme="majorHAnsi" w:eastAsiaTheme="majorEastAsia" w:hAnsiTheme="majorHAnsi" w:cstheme="majorBidi"/>
      <w:color w:val="243F60" w:themeColor="accent1" w:themeShade="7F"/>
      <w:sz w:val="24"/>
      <w:szCs w:val="24"/>
      <w:lang w:val="fr-FR"/>
    </w:rPr>
  </w:style>
  <w:style w:type="paragraph" w:styleId="En-tte">
    <w:name w:val="header"/>
    <w:basedOn w:val="Normal"/>
    <w:link w:val="En-tteCar"/>
    <w:uiPriority w:val="99"/>
    <w:unhideWhenUsed/>
    <w:rsid w:val="007D7FB7"/>
    <w:pPr>
      <w:tabs>
        <w:tab w:val="center" w:pos="4536"/>
        <w:tab w:val="right" w:pos="9072"/>
      </w:tabs>
    </w:pPr>
  </w:style>
  <w:style w:type="character" w:customStyle="1" w:styleId="En-tteCar">
    <w:name w:val="En-tête Car"/>
    <w:basedOn w:val="Policepardfaut"/>
    <w:link w:val="En-tte"/>
    <w:uiPriority w:val="99"/>
    <w:rsid w:val="007D7FB7"/>
    <w:rPr>
      <w:rFonts w:ascii="Arial" w:eastAsia="Arial" w:hAnsi="Arial" w:cs="Arial"/>
      <w:lang w:val="fr-FR"/>
    </w:rPr>
  </w:style>
  <w:style w:type="paragraph" w:styleId="Pieddepage">
    <w:name w:val="footer"/>
    <w:basedOn w:val="Normal"/>
    <w:link w:val="PieddepageCar"/>
    <w:uiPriority w:val="99"/>
    <w:unhideWhenUsed/>
    <w:rsid w:val="007D7FB7"/>
    <w:pPr>
      <w:tabs>
        <w:tab w:val="center" w:pos="4536"/>
        <w:tab w:val="right" w:pos="9072"/>
      </w:tabs>
    </w:pPr>
  </w:style>
  <w:style w:type="character" w:customStyle="1" w:styleId="PieddepageCar">
    <w:name w:val="Pied de page Car"/>
    <w:basedOn w:val="Policepardfaut"/>
    <w:link w:val="Pieddepage"/>
    <w:uiPriority w:val="99"/>
    <w:rsid w:val="007D7FB7"/>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jets-actionsociale@css-mayotte.f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50C37-5D55-4EEA-8D6B-F25CAD24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777</Words>
  <Characters>4275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DELAVAL-DUPUIS 608</dc:creator>
  <cp:lastModifiedBy>MADI MARI MOISSOUKARI (CSS MAYOTTE)</cp:lastModifiedBy>
  <cp:revision>16</cp:revision>
  <dcterms:created xsi:type="dcterms:W3CDTF">2023-11-16T06:26:00Z</dcterms:created>
  <dcterms:modified xsi:type="dcterms:W3CDTF">2023-12-08T09:31:00Z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Writer</vt:lpwstr>
  </property>
  <property fmtid="{D5CDD505-2E9C-101B-9397-08002B2CF9AE}" pid="4" name="LastSaved">
    <vt:filetime>2023-11-16T00:00:00Z</vt:filetime>
  </property>
  <property fmtid="{D5CDD505-2E9C-101B-9397-08002B2CF9AE}" pid="5" name="Producer">
    <vt:lpwstr>LibreOffice 4.4</vt:lpwstr>
  </property>
</Properties>
</file>